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A955" w14:textId="77777777" w:rsidR="00A94BB1" w:rsidRDefault="000F2FD9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2A985" wp14:editId="16C2A986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2031217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16C2A956" w14:textId="77777777" w:rsidR="002B41AB" w:rsidRPr="007152B2" w:rsidRDefault="000F2FD9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16C2A957" w14:textId="77777777" w:rsidR="00B136AC" w:rsidRDefault="000F2FD9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16C2A958" w14:textId="77777777" w:rsidR="00455EF8" w:rsidRDefault="001F6207">
      <w:pPr>
        <w:rPr>
          <w:color w:val="000000"/>
        </w:rPr>
      </w:pPr>
    </w:p>
    <w:p w14:paraId="16C2A959" w14:textId="77777777" w:rsidR="00455EF8" w:rsidRDefault="001F6207">
      <w:pPr>
        <w:rPr>
          <w:color w:val="000000"/>
        </w:rPr>
      </w:pPr>
    </w:p>
    <w:p w14:paraId="16C2A95C" w14:textId="77777777" w:rsidR="00455EF8" w:rsidRDefault="001F6207">
      <w:pPr>
        <w:rPr>
          <w:color w:val="000000"/>
        </w:rPr>
      </w:pPr>
    </w:p>
    <w:p w14:paraId="16C2A95D" w14:textId="77777777" w:rsidR="002B41AB" w:rsidRPr="00A50C49" w:rsidRDefault="000F2FD9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406-01/21-01/8</w:t>
      </w:r>
      <w:r w:rsidRPr="00A50C49">
        <w:rPr>
          <w:color w:val="000000"/>
        </w:rPr>
        <w:fldChar w:fldCharType="end"/>
      </w:r>
      <w:bookmarkEnd w:id="1"/>
    </w:p>
    <w:p w14:paraId="16C2A95E" w14:textId="77777777" w:rsidR="002B41AB" w:rsidRPr="00A50C49" w:rsidRDefault="000F2FD9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538-02-3-3/38-21-3</w:t>
      </w:r>
      <w:r w:rsidRPr="00A50C49">
        <w:rPr>
          <w:color w:val="000000"/>
        </w:rPr>
        <w:fldChar w:fldCharType="end"/>
      </w:r>
      <w:bookmarkEnd w:id="2"/>
    </w:p>
    <w:p w14:paraId="16C2A95F" w14:textId="0D1BC79A" w:rsidR="002B41AB" w:rsidRPr="00A50C49" w:rsidRDefault="000F2FD9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="001F6207">
        <w:rPr>
          <w:color w:val="000000"/>
        </w:rPr>
        <w:t>10</w:t>
      </w:r>
      <w:r w:rsidRPr="00A50C49">
        <w:rPr>
          <w:color w:val="000000"/>
        </w:rPr>
        <w:t>. veljače 2021.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16C2A960" w14:textId="77777777" w:rsidR="002B41AB" w:rsidRPr="00A50C49" w:rsidRDefault="001F6207">
      <w:pPr>
        <w:rPr>
          <w:color w:val="000000"/>
        </w:rPr>
      </w:pPr>
    </w:p>
    <w:p w14:paraId="0F707559" w14:textId="77777777" w:rsidR="008B154A" w:rsidRPr="00DB307B" w:rsidRDefault="008B154A" w:rsidP="008B154A">
      <w:pPr>
        <w:rPr>
          <w:color w:val="000000"/>
        </w:rPr>
      </w:pPr>
    </w:p>
    <w:p w14:paraId="68528DF4" w14:textId="77777777" w:rsidR="008B154A" w:rsidRPr="00DB307B" w:rsidRDefault="008B154A" w:rsidP="008B154A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1369"/>
        <w:gridCol w:w="4699"/>
      </w:tblGrid>
      <w:tr w:rsidR="008B154A" w:rsidRPr="00DB307B" w14:paraId="582F74B6" w14:textId="77777777" w:rsidTr="00524380">
        <w:trPr>
          <w:trHeight w:val="730"/>
        </w:trPr>
        <w:tc>
          <w:tcPr>
            <w:tcW w:w="3095" w:type="dxa"/>
          </w:tcPr>
          <w:p w14:paraId="421CB371" w14:textId="77777777" w:rsidR="008B154A" w:rsidRPr="00DB307B" w:rsidRDefault="008B154A" w:rsidP="00524380">
            <w:pPr>
              <w:rPr>
                <w:color w:val="000000"/>
                <w:highlight w:val="yellow"/>
              </w:rPr>
            </w:pPr>
          </w:p>
        </w:tc>
        <w:tc>
          <w:tcPr>
            <w:tcW w:w="1408" w:type="dxa"/>
          </w:tcPr>
          <w:p w14:paraId="621CBBCF" w14:textId="77777777" w:rsidR="008B154A" w:rsidRPr="00DB307B" w:rsidRDefault="008B154A" w:rsidP="00524380">
            <w:pPr>
              <w:rPr>
                <w:color w:val="000000"/>
                <w:highlight w:val="yellow"/>
              </w:rPr>
            </w:pPr>
          </w:p>
        </w:tc>
        <w:tc>
          <w:tcPr>
            <w:tcW w:w="4783" w:type="dxa"/>
            <w:hideMark/>
          </w:tcPr>
          <w:p w14:paraId="035DD22A" w14:textId="77777777" w:rsidR="008B154A" w:rsidRPr="00DB307B" w:rsidRDefault="008B154A" w:rsidP="00524380">
            <w:pPr>
              <w:jc w:val="center"/>
              <w:rPr>
                <w:b/>
                <w:color w:val="000000"/>
              </w:rPr>
            </w:pPr>
            <w:r w:rsidRPr="00DB307B">
              <w:rPr>
                <w:b/>
                <w:color w:val="000000"/>
              </w:rPr>
              <w:t>GOSPODARSKIM SUBJEKTIMA</w:t>
            </w:r>
          </w:p>
          <w:p w14:paraId="41544031" w14:textId="77777777" w:rsidR="008B154A" w:rsidRPr="00DB307B" w:rsidRDefault="008B154A" w:rsidP="00524380">
            <w:pPr>
              <w:jc w:val="center"/>
              <w:rPr>
                <w:color w:val="000000"/>
                <w:highlight w:val="yellow"/>
              </w:rPr>
            </w:pPr>
            <w:r w:rsidRPr="00DB307B">
              <w:rPr>
                <w:b/>
              </w:rPr>
              <w:t>-  svima –</w:t>
            </w:r>
          </w:p>
        </w:tc>
      </w:tr>
    </w:tbl>
    <w:p w14:paraId="2F9D4CF3" w14:textId="77777777" w:rsidR="008B154A" w:rsidRPr="00DB307B" w:rsidRDefault="008B154A" w:rsidP="008B154A"/>
    <w:p w14:paraId="409DD028" w14:textId="77777777" w:rsidR="008B154A" w:rsidRPr="00DB307B" w:rsidRDefault="008B154A" w:rsidP="008B154A"/>
    <w:p w14:paraId="01476C1F" w14:textId="77777777" w:rsidR="008B154A" w:rsidRPr="00DB307B" w:rsidRDefault="008B154A" w:rsidP="008B154A">
      <w:pPr>
        <w:jc w:val="center"/>
        <w:rPr>
          <w:b/>
        </w:rPr>
      </w:pPr>
      <w:r w:rsidRPr="00DB307B">
        <w:rPr>
          <w:b/>
        </w:rPr>
        <w:t>POZIV NA DOSTAVU PONUDE</w:t>
      </w:r>
    </w:p>
    <w:p w14:paraId="2C0B8FB8" w14:textId="77777777" w:rsidR="008B154A" w:rsidRPr="00DB307B" w:rsidRDefault="008B154A" w:rsidP="008B154A">
      <w:pPr>
        <w:jc w:val="center"/>
        <w:rPr>
          <w:b/>
        </w:rPr>
      </w:pPr>
      <w:r>
        <w:rPr>
          <w:b/>
        </w:rPr>
        <w:t xml:space="preserve">ZA USLUGE </w:t>
      </w:r>
      <w:r w:rsidRPr="00DB307B">
        <w:rPr>
          <w:b/>
        </w:rPr>
        <w:t>NAJAM</w:t>
      </w:r>
      <w:r>
        <w:rPr>
          <w:b/>
        </w:rPr>
        <w:t>A</w:t>
      </w:r>
      <w:r w:rsidRPr="00DB307B">
        <w:rPr>
          <w:b/>
        </w:rPr>
        <w:t xml:space="preserve"> </w:t>
      </w:r>
      <w:r>
        <w:rPr>
          <w:b/>
        </w:rPr>
        <w:t xml:space="preserve">MOTORNIH </w:t>
      </w:r>
      <w:r w:rsidRPr="00DB307B">
        <w:rPr>
          <w:b/>
        </w:rPr>
        <w:t>VOZILA ZA POTREBE MINISTARSTVA REGIONALNOGA</w:t>
      </w:r>
      <w:r>
        <w:rPr>
          <w:b/>
        </w:rPr>
        <w:t xml:space="preserve"> </w:t>
      </w:r>
      <w:r w:rsidRPr="00DB307B">
        <w:rPr>
          <w:b/>
        </w:rPr>
        <w:t>RAZVOJA I FONDOVA EUROPSKE UNIJE</w:t>
      </w:r>
    </w:p>
    <w:p w14:paraId="529550FF" w14:textId="77777777" w:rsidR="008B154A" w:rsidRPr="00DB307B" w:rsidRDefault="008B154A" w:rsidP="008B154A">
      <w:pPr>
        <w:jc w:val="center"/>
        <w:rPr>
          <w:b/>
        </w:rPr>
      </w:pPr>
    </w:p>
    <w:p w14:paraId="45513318" w14:textId="77777777" w:rsidR="008B154A" w:rsidRPr="00DB307B" w:rsidRDefault="008B154A" w:rsidP="008B154A">
      <w:pPr>
        <w:jc w:val="center"/>
        <w:rPr>
          <w:b/>
        </w:rPr>
      </w:pPr>
    </w:p>
    <w:p w14:paraId="572209D1" w14:textId="77777777" w:rsidR="008B154A" w:rsidRPr="00F21C6A" w:rsidRDefault="008B154A" w:rsidP="008B154A">
      <w:r w:rsidRPr="00F21C6A">
        <w:rPr>
          <w:b/>
        </w:rPr>
        <w:t>Naručitelj:</w:t>
      </w:r>
      <w:r w:rsidRPr="00F21C6A">
        <w:t xml:space="preserve"> Ministarstvo regionalnoga razvoja i fondova Europske unije.</w:t>
      </w:r>
    </w:p>
    <w:p w14:paraId="4FDF788F" w14:textId="77777777" w:rsidR="008B154A" w:rsidRPr="00F21C6A" w:rsidRDefault="008B154A" w:rsidP="008B154A"/>
    <w:p w14:paraId="4B20D36D" w14:textId="77777777" w:rsidR="008B154A" w:rsidRPr="00F21C6A" w:rsidRDefault="008B154A" w:rsidP="008B154A">
      <w:pPr>
        <w:jc w:val="both"/>
      </w:pPr>
      <w:r w:rsidRPr="00F21C6A">
        <w:rPr>
          <w:b/>
        </w:rPr>
        <w:t xml:space="preserve">Vrsta postupka javne nabave: </w:t>
      </w:r>
      <w:r w:rsidRPr="00F21C6A">
        <w:t>Jednostavna nabava u skladu s člankom 15. Zakona o javnoj nabavi („Narodne novine“, broj 120/16).</w:t>
      </w:r>
    </w:p>
    <w:p w14:paraId="455BCF65" w14:textId="77777777" w:rsidR="008B154A" w:rsidRPr="00F21C6A" w:rsidRDefault="008B154A" w:rsidP="008B154A">
      <w:pPr>
        <w:rPr>
          <w:b/>
        </w:rPr>
      </w:pPr>
    </w:p>
    <w:p w14:paraId="6E302483" w14:textId="77777777" w:rsidR="008B154A" w:rsidRPr="00F21C6A" w:rsidRDefault="008B154A" w:rsidP="008B154A">
      <w:pPr>
        <w:jc w:val="both"/>
      </w:pPr>
      <w:r w:rsidRPr="00F21C6A">
        <w:rPr>
          <w:b/>
        </w:rPr>
        <w:t>Naziv predmeta nabave:</w:t>
      </w:r>
      <w:r w:rsidRPr="00F21C6A">
        <w:t xml:space="preserve"> Usluge najma motornih vozila za potrebe Ministarstva regionalnoga razvoja i fondova Europske unije.</w:t>
      </w:r>
    </w:p>
    <w:p w14:paraId="47F5B917" w14:textId="77777777" w:rsidR="008B154A" w:rsidRPr="00F21C6A" w:rsidRDefault="008B154A" w:rsidP="008B154A">
      <w:pPr>
        <w:jc w:val="both"/>
        <w:rPr>
          <w:b/>
        </w:rPr>
      </w:pPr>
      <w:r w:rsidRPr="00F21C6A">
        <w:rPr>
          <w:b/>
        </w:rPr>
        <w:t xml:space="preserve"> </w:t>
      </w:r>
    </w:p>
    <w:p w14:paraId="38CA78CE" w14:textId="77777777" w:rsidR="008B154A" w:rsidRPr="00F21C6A" w:rsidRDefault="008B154A" w:rsidP="008B154A">
      <w:pPr>
        <w:jc w:val="both"/>
      </w:pPr>
      <w:r w:rsidRPr="00F21C6A">
        <w:rPr>
          <w:b/>
        </w:rPr>
        <w:t xml:space="preserve">Opis predmeta nabave: </w:t>
      </w:r>
      <w:r w:rsidRPr="00F21C6A">
        <w:t xml:space="preserve">Najam tri (3) vozila za potrebe Ministarstva regionalnoga razvoja i fondova Europske unije u skladu s Tehničkim specifikacijama (1 x vozilo niže </w:t>
      </w:r>
      <w:r>
        <w:t xml:space="preserve">srednje </w:t>
      </w:r>
      <w:r w:rsidRPr="00F21C6A">
        <w:t>klase, 2 x vozilo srednje klase).</w:t>
      </w:r>
    </w:p>
    <w:p w14:paraId="4A893B52" w14:textId="77777777" w:rsidR="008B154A" w:rsidRPr="00F21C6A" w:rsidRDefault="008B154A" w:rsidP="008B154A">
      <w:pPr>
        <w:jc w:val="both"/>
      </w:pPr>
    </w:p>
    <w:p w14:paraId="0DB59361" w14:textId="77777777" w:rsidR="008B154A" w:rsidRPr="00F21C6A" w:rsidRDefault="008B154A" w:rsidP="008B154A">
      <w:pPr>
        <w:jc w:val="both"/>
      </w:pPr>
      <w:r w:rsidRPr="00F21C6A">
        <w:rPr>
          <w:b/>
          <w:bCs/>
        </w:rPr>
        <w:t xml:space="preserve">Tehničke specifikacije: </w:t>
      </w:r>
      <w:r w:rsidRPr="00F21C6A">
        <w:t>Tehničke specifikacije nalaze se u Prilogu 2. ovoga Poziva.</w:t>
      </w:r>
    </w:p>
    <w:p w14:paraId="09E3BADF" w14:textId="77777777" w:rsidR="008B154A" w:rsidRPr="00F21C6A" w:rsidRDefault="008B154A" w:rsidP="008B154A">
      <w:pPr>
        <w:jc w:val="both"/>
      </w:pPr>
    </w:p>
    <w:p w14:paraId="0084AD32" w14:textId="77777777" w:rsidR="008B154A" w:rsidRPr="00F21C6A" w:rsidRDefault="008B154A" w:rsidP="008B154A">
      <w:pPr>
        <w:jc w:val="both"/>
        <w:rPr>
          <w:b/>
          <w:bCs/>
        </w:rPr>
      </w:pPr>
      <w:r w:rsidRPr="00F21C6A">
        <w:rPr>
          <w:b/>
          <w:bCs/>
        </w:rPr>
        <w:t>Troškovnik:</w:t>
      </w:r>
      <w:r w:rsidRPr="00F21C6A">
        <w:t xml:space="preserve"> Troškovnik se nalazi u Prilogu 3. ovoga Poziva.</w:t>
      </w:r>
    </w:p>
    <w:p w14:paraId="7CF502C5" w14:textId="77777777" w:rsidR="008B154A" w:rsidRPr="00F21C6A" w:rsidRDefault="008B154A" w:rsidP="008B154A">
      <w:pPr>
        <w:rPr>
          <w:b/>
        </w:rPr>
      </w:pPr>
    </w:p>
    <w:p w14:paraId="5E7834D4" w14:textId="77777777" w:rsidR="008B154A" w:rsidRPr="00F21C6A" w:rsidRDefault="008B154A" w:rsidP="008B154A">
      <w:r w:rsidRPr="00F21C6A">
        <w:rPr>
          <w:b/>
        </w:rPr>
        <w:t xml:space="preserve">Procijenjena vrijednost nabave: </w:t>
      </w:r>
      <w:r w:rsidRPr="00F21C6A">
        <w:t>1</w:t>
      </w:r>
      <w:r>
        <w:t>85</w:t>
      </w:r>
      <w:r w:rsidRPr="00F21C6A">
        <w:t>.000,00 kuna bez PDV-a.</w:t>
      </w:r>
    </w:p>
    <w:p w14:paraId="448F98BC" w14:textId="77777777" w:rsidR="008B154A" w:rsidRPr="00F21C6A" w:rsidRDefault="008B154A" w:rsidP="008B154A"/>
    <w:p w14:paraId="53E33777" w14:textId="77777777" w:rsidR="008B154A" w:rsidRPr="00F21C6A" w:rsidRDefault="008B154A" w:rsidP="008B154A">
      <w:r w:rsidRPr="00F21C6A">
        <w:rPr>
          <w:b/>
          <w:bCs/>
        </w:rPr>
        <w:t xml:space="preserve">Evidencijski broj nabave: </w:t>
      </w:r>
      <w:r w:rsidRPr="00F21C6A">
        <w:t>JN-U-28/21.</w:t>
      </w:r>
    </w:p>
    <w:p w14:paraId="4ED3C1E5" w14:textId="77777777" w:rsidR="008B154A" w:rsidRPr="00F21C6A" w:rsidRDefault="008B154A" w:rsidP="008B154A"/>
    <w:p w14:paraId="2CC25D16" w14:textId="77777777" w:rsidR="008B154A" w:rsidRPr="00F21C6A" w:rsidRDefault="008B154A" w:rsidP="008B154A">
      <w:pPr>
        <w:keepNext/>
        <w:keepLines/>
        <w:jc w:val="both"/>
        <w:outlineLvl w:val="0"/>
        <w:rPr>
          <w:rFonts w:eastAsia="SimSun"/>
          <w:color w:val="000000"/>
        </w:rPr>
      </w:pPr>
      <w:bookmarkStart w:id="4" w:name="_Toc477513046"/>
      <w:bookmarkStart w:id="5" w:name="_Toc489435921"/>
      <w:r w:rsidRPr="00F21C6A">
        <w:rPr>
          <w:rFonts w:eastAsia="Calibri"/>
          <w:b/>
          <w:bCs/>
          <w:kern w:val="32"/>
        </w:rPr>
        <w:t xml:space="preserve">Rok </w:t>
      </w:r>
      <w:bookmarkEnd w:id="4"/>
      <w:r w:rsidRPr="00F21C6A">
        <w:rPr>
          <w:b/>
          <w:bCs/>
          <w:kern w:val="32"/>
        </w:rPr>
        <w:t>početka i završetka izvršenja ugovora</w:t>
      </w:r>
      <w:bookmarkEnd w:id="5"/>
      <w:r w:rsidRPr="00F21C6A">
        <w:rPr>
          <w:b/>
          <w:bCs/>
          <w:kern w:val="32"/>
        </w:rPr>
        <w:t>:</w:t>
      </w:r>
      <w:bookmarkStart w:id="6" w:name="_Toc477513045"/>
      <w:bookmarkStart w:id="7" w:name="_Toc489435920"/>
      <w:r w:rsidRPr="00F21C6A">
        <w:rPr>
          <w:b/>
          <w:bCs/>
          <w:kern w:val="32"/>
        </w:rPr>
        <w:t xml:space="preserve"> </w:t>
      </w:r>
      <w:r w:rsidRPr="00F21C6A">
        <w:rPr>
          <w:rFonts w:eastAsia="SimSun"/>
          <w:color w:val="000000"/>
        </w:rPr>
        <w:t>Gospodarski subjekt obvezan je početi sa izvršenjem ugovora po potpisu istoga, odnosno</w:t>
      </w:r>
      <w:r w:rsidRPr="00F21C6A">
        <w:rPr>
          <w:rFonts w:eastAsia="Calibri"/>
          <w:lang w:eastAsia="en-US"/>
        </w:rPr>
        <w:t xml:space="preserve"> </w:t>
      </w:r>
      <w:r w:rsidRPr="00F21C6A">
        <w:rPr>
          <w:rFonts w:eastAsia="SimSun"/>
          <w:color w:val="000000"/>
        </w:rPr>
        <w:t xml:space="preserve">isporučiti vozila najkasnije do </w:t>
      </w:r>
      <w:r>
        <w:rPr>
          <w:rFonts w:eastAsia="SimSun"/>
          <w:color w:val="000000"/>
        </w:rPr>
        <w:t>2</w:t>
      </w:r>
      <w:r w:rsidRPr="00F21C6A">
        <w:rPr>
          <w:rFonts w:eastAsia="SimSun"/>
          <w:color w:val="000000"/>
        </w:rPr>
        <w:t xml:space="preserve">3. veljače 2021. godine, </w:t>
      </w:r>
      <w:r w:rsidRPr="00027F83">
        <w:rPr>
          <w:rFonts w:eastAsia="SimSun"/>
          <w:color w:val="000000"/>
        </w:rPr>
        <w:t>u trajanju od jedne (1) godine.</w:t>
      </w:r>
    </w:p>
    <w:p w14:paraId="3779E83D" w14:textId="77777777" w:rsidR="008B154A" w:rsidRPr="00F21C6A" w:rsidRDefault="008B154A" w:rsidP="008B154A">
      <w:pPr>
        <w:keepNext/>
        <w:keepLines/>
        <w:jc w:val="both"/>
        <w:outlineLvl w:val="0"/>
        <w:rPr>
          <w:b/>
          <w:bCs/>
          <w:kern w:val="32"/>
        </w:rPr>
      </w:pPr>
    </w:p>
    <w:p w14:paraId="5ACF3E6E" w14:textId="77777777" w:rsidR="008B154A" w:rsidRPr="00F21C6A" w:rsidRDefault="008B154A" w:rsidP="008B154A">
      <w:pPr>
        <w:keepNext/>
        <w:jc w:val="both"/>
        <w:outlineLvl w:val="0"/>
        <w:rPr>
          <w:b/>
          <w:bCs/>
          <w:kern w:val="32"/>
        </w:rPr>
      </w:pPr>
      <w:r w:rsidRPr="00F21C6A">
        <w:rPr>
          <w:b/>
          <w:bCs/>
          <w:kern w:val="32"/>
        </w:rPr>
        <w:t xml:space="preserve">Mjesto </w:t>
      </w:r>
      <w:bookmarkEnd w:id="6"/>
      <w:r w:rsidRPr="00F21C6A">
        <w:rPr>
          <w:b/>
          <w:bCs/>
          <w:kern w:val="32"/>
        </w:rPr>
        <w:t>izvršenja ugovora</w:t>
      </w:r>
      <w:bookmarkEnd w:id="7"/>
      <w:r w:rsidRPr="00F21C6A">
        <w:rPr>
          <w:b/>
          <w:bCs/>
          <w:kern w:val="32"/>
        </w:rPr>
        <w:t xml:space="preserve">: </w:t>
      </w:r>
      <w:r w:rsidRPr="00F21C6A">
        <w:t>Ministarstvo regionalnoga razvoja i fondova Europske unije, Miramarska cesta 22, Zagreb.</w:t>
      </w:r>
    </w:p>
    <w:p w14:paraId="5B9AECBB" w14:textId="77777777" w:rsidR="008B154A" w:rsidRPr="00F21C6A" w:rsidRDefault="008B154A" w:rsidP="008B154A">
      <w:pPr>
        <w:jc w:val="both"/>
        <w:rPr>
          <w:b/>
        </w:rPr>
      </w:pPr>
    </w:p>
    <w:p w14:paraId="6178BBEA" w14:textId="77777777" w:rsidR="008B154A" w:rsidRPr="00F21C6A" w:rsidRDefault="008B154A" w:rsidP="008B154A">
      <w:pPr>
        <w:shd w:val="clear" w:color="auto" w:fill="FFFFFF"/>
        <w:jc w:val="both"/>
      </w:pPr>
      <w:r w:rsidRPr="00F21C6A">
        <w:rPr>
          <w:b/>
        </w:rPr>
        <w:t>Kriterij za odabir ponude:</w:t>
      </w:r>
      <w:r w:rsidRPr="00F21C6A">
        <w:t xml:space="preserve"> Najniža cijena.</w:t>
      </w:r>
    </w:p>
    <w:p w14:paraId="6FCDF51E" w14:textId="77777777" w:rsidR="008B154A" w:rsidRPr="00F21C6A" w:rsidRDefault="008B154A" w:rsidP="008B154A">
      <w:pPr>
        <w:jc w:val="both"/>
        <w:rPr>
          <w:b/>
        </w:rPr>
      </w:pPr>
    </w:p>
    <w:p w14:paraId="4B417C6E" w14:textId="77777777" w:rsidR="008B154A" w:rsidRPr="00F21C6A" w:rsidRDefault="008B154A" w:rsidP="008B154A">
      <w:pPr>
        <w:jc w:val="both"/>
        <w:rPr>
          <w:b/>
        </w:rPr>
      </w:pPr>
      <w:r w:rsidRPr="00F21C6A">
        <w:rPr>
          <w:b/>
        </w:rPr>
        <w:t>Gospodarski subjekt</w:t>
      </w:r>
      <w:r w:rsidRPr="00F21C6A">
        <w:t xml:space="preserve"> </w:t>
      </w:r>
      <w:r w:rsidRPr="00F21C6A">
        <w:rPr>
          <w:b/>
        </w:rPr>
        <w:t>je u ponudi dužan dostaviti sljedeće:</w:t>
      </w:r>
    </w:p>
    <w:p w14:paraId="2A4F5D9B" w14:textId="2C2FA7CC" w:rsidR="008B154A" w:rsidRPr="00F21C6A" w:rsidRDefault="008B154A" w:rsidP="00AE2CF8">
      <w:pPr>
        <w:pStyle w:val="ListParagraph"/>
        <w:numPr>
          <w:ilvl w:val="0"/>
          <w:numId w:val="4"/>
        </w:numPr>
        <w:ind w:left="142" w:hanging="142"/>
        <w:jc w:val="both"/>
      </w:pPr>
      <w:r w:rsidRPr="00F21C6A">
        <w:t>Popunjen Ponudbeni list s upisanom cijenom ponude, sukladno Prilogu 1. iz ovog Poziva</w:t>
      </w:r>
      <w:r>
        <w:t>,</w:t>
      </w:r>
    </w:p>
    <w:p w14:paraId="41C6CE63" w14:textId="1CBE9ABD" w:rsidR="008B154A" w:rsidRPr="00F21C6A" w:rsidRDefault="008B154A" w:rsidP="00AE2CF8">
      <w:pPr>
        <w:pStyle w:val="ListParagraph"/>
        <w:numPr>
          <w:ilvl w:val="0"/>
          <w:numId w:val="4"/>
        </w:numPr>
        <w:ind w:left="142" w:hanging="142"/>
        <w:jc w:val="both"/>
      </w:pPr>
      <w:r w:rsidRPr="00F21C6A">
        <w:t>Popunjeni Troškovnik</w:t>
      </w:r>
      <w:r>
        <w:t xml:space="preserve"> s upisanom markom vozila koju nudi, sukladno </w:t>
      </w:r>
      <w:r w:rsidRPr="00F21C6A">
        <w:t>Prilog</w:t>
      </w:r>
      <w:r>
        <w:t>u</w:t>
      </w:r>
      <w:r w:rsidRPr="00F21C6A">
        <w:t xml:space="preserve"> 3. ovog Poziva</w:t>
      </w:r>
      <w:r>
        <w:t>,</w:t>
      </w:r>
    </w:p>
    <w:p w14:paraId="2D67C140" w14:textId="4B6DDCB3" w:rsidR="008B154A" w:rsidRPr="00F21C6A" w:rsidRDefault="008B154A" w:rsidP="00AE2CF8">
      <w:pPr>
        <w:pStyle w:val="ListParagraph"/>
        <w:numPr>
          <w:ilvl w:val="0"/>
          <w:numId w:val="4"/>
        </w:numPr>
        <w:ind w:left="142" w:hanging="142"/>
        <w:jc w:val="both"/>
      </w:pPr>
      <w:r w:rsidRPr="00F21C6A">
        <w:t>Potvrdu Porezne uprave - dokaz o ispunjenim obvezama plaćanja dospjelih poreznih obveza</w:t>
      </w:r>
      <w:r w:rsidR="00AE2CF8">
        <w:t xml:space="preserve"> </w:t>
      </w:r>
      <w:r w:rsidRPr="00F21C6A">
        <w:t>i obveza za mirovinsko i zdravstveno osiguranje. Sadržani podaci u Potvrdi moraju odgovarati stvarnom činjeničnom stanju u trenutku dostave ponude</w:t>
      </w:r>
      <w:r w:rsidR="00CF744C">
        <w:t>.</w:t>
      </w:r>
    </w:p>
    <w:p w14:paraId="006D8567" w14:textId="77777777" w:rsidR="008B154A" w:rsidRPr="00F21C6A" w:rsidRDefault="008B154A" w:rsidP="008B154A">
      <w:pPr>
        <w:ind w:left="142" w:hanging="142"/>
        <w:jc w:val="both"/>
      </w:pPr>
    </w:p>
    <w:p w14:paraId="04A38009" w14:textId="77777777" w:rsidR="008B154A" w:rsidRPr="00F21C6A" w:rsidRDefault="008B154A" w:rsidP="008B154A">
      <w:pPr>
        <w:jc w:val="both"/>
      </w:pPr>
      <w:r w:rsidRPr="00F21C6A">
        <w:rPr>
          <w:b/>
          <w:bCs/>
        </w:rPr>
        <w:t xml:space="preserve">Jezik i pismo na kojem se izrađuje ponuda ili njezin dio: </w:t>
      </w:r>
      <w:r w:rsidRPr="00F21C6A">
        <w:t>Ponude se moraju izraditi na hrvatskom jeziku i latiničnom pismu.</w:t>
      </w:r>
    </w:p>
    <w:p w14:paraId="0F7394EB" w14:textId="77777777" w:rsidR="008B154A" w:rsidRPr="00F21C6A" w:rsidRDefault="008B154A" w:rsidP="008B154A">
      <w:pPr>
        <w:ind w:left="142" w:hanging="142"/>
        <w:jc w:val="both"/>
      </w:pPr>
    </w:p>
    <w:p w14:paraId="6024AA75" w14:textId="77777777" w:rsidR="008B154A" w:rsidRPr="00F21C6A" w:rsidRDefault="008B154A" w:rsidP="008B154A">
      <w:pPr>
        <w:jc w:val="both"/>
        <w:rPr>
          <w:rFonts w:eastAsia="SimSun"/>
        </w:rPr>
      </w:pPr>
      <w:r w:rsidRPr="00F21C6A">
        <w:rPr>
          <w:b/>
        </w:rPr>
        <w:t>Rok valjanosti ponude:</w:t>
      </w:r>
      <w:r w:rsidRPr="00F21C6A">
        <w:t xml:space="preserve">  </w:t>
      </w:r>
      <w:r w:rsidRPr="00F21C6A">
        <w:rPr>
          <w:rFonts w:eastAsia="SimSun"/>
        </w:rPr>
        <w:t xml:space="preserve">Rok valjanosti ponude </w:t>
      </w:r>
      <w:r w:rsidRPr="00F21C6A">
        <w:t xml:space="preserve">ne može biti kraći od </w:t>
      </w:r>
      <w:r w:rsidRPr="00F21C6A">
        <w:rPr>
          <w:rFonts w:eastAsia="SimSun"/>
          <w:b/>
        </w:rPr>
        <w:t>30 dana</w:t>
      </w:r>
      <w:r w:rsidRPr="00F21C6A">
        <w:rPr>
          <w:rFonts w:eastAsia="SimSun"/>
        </w:rPr>
        <w:t xml:space="preserve"> od dana isteka roka za dostavu ponuda.</w:t>
      </w:r>
    </w:p>
    <w:p w14:paraId="79AC3614" w14:textId="77777777" w:rsidR="008B154A" w:rsidRPr="00F21C6A" w:rsidRDefault="008B154A" w:rsidP="008B154A">
      <w:pPr>
        <w:jc w:val="both"/>
        <w:rPr>
          <w:rFonts w:eastAsia="SimSun"/>
        </w:rPr>
      </w:pPr>
    </w:p>
    <w:p w14:paraId="5EA39F0A" w14:textId="77777777" w:rsidR="008B154A" w:rsidRPr="00F21C6A" w:rsidRDefault="008B154A" w:rsidP="008B154A">
      <w:pPr>
        <w:keepNext/>
        <w:jc w:val="both"/>
        <w:outlineLvl w:val="0"/>
        <w:rPr>
          <w:b/>
        </w:rPr>
      </w:pPr>
      <w:r w:rsidRPr="00F21C6A">
        <w:rPr>
          <w:b/>
          <w:bCs/>
          <w:kern w:val="32"/>
          <w:szCs w:val="32"/>
        </w:rPr>
        <w:t>Cijena, rok, način i uvjeti plaćanja</w:t>
      </w:r>
      <w:r w:rsidRPr="00F21C6A">
        <w:rPr>
          <w:b/>
        </w:rPr>
        <w:t xml:space="preserve">: </w:t>
      </w:r>
      <w:r w:rsidRPr="00F21C6A">
        <w:rPr>
          <w:rFonts w:eastAsia="Calibri"/>
          <w:lang w:eastAsia="en-US"/>
        </w:rPr>
        <w:t xml:space="preserve">Cijene u ponudi trebaju biti izražene u kunama i bez PDV-a za cjelokupni predmet nabave. U cijenu ponude bez PDV-a moraju biti uračunati svi troškovi i popust, ukoliko ih ponuditelj daje. </w:t>
      </w:r>
    </w:p>
    <w:p w14:paraId="4619338D" w14:textId="77777777" w:rsidR="008B154A" w:rsidRPr="00F21C6A" w:rsidRDefault="008B154A" w:rsidP="008B154A">
      <w:pPr>
        <w:spacing w:before="120" w:after="120"/>
        <w:jc w:val="both"/>
        <w:rPr>
          <w:rFonts w:eastAsia="Calibri"/>
          <w:lang w:eastAsia="en-US"/>
        </w:rPr>
      </w:pPr>
      <w:r w:rsidRPr="00F21C6A">
        <w:rPr>
          <w:rFonts w:eastAsia="Calibri"/>
          <w:lang w:eastAsia="en-US"/>
        </w:rPr>
        <w:t>Ukupnu cijenu ponude čini cijena ponude s PDV-om. Cijena ponude piše se brojkama.</w:t>
      </w:r>
    </w:p>
    <w:p w14:paraId="4FDB77CC" w14:textId="77777777" w:rsidR="008B154A" w:rsidRPr="00F21C6A" w:rsidRDefault="008B154A" w:rsidP="008B154A">
      <w:pPr>
        <w:spacing w:before="120" w:after="120"/>
        <w:jc w:val="both"/>
        <w:rPr>
          <w:rFonts w:eastAsia="Calibri"/>
          <w:lang w:eastAsia="en-US"/>
        </w:rPr>
      </w:pPr>
      <w:r w:rsidRPr="00F21C6A">
        <w:rPr>
          <w:rFonts w:eastAsia="Calibri"/>
          <w:lang w:eastAsia="en-US"/>
        </w:rPr>
        <w:t xml:space="preserve">Jedinična cijena se upisuje u Troškovnik po stavkama Troškovnika kao i ukupna cijena ponude bez PDV-a, iznos PDV-a i ukupna cijena ponude s PDV-om. Podaci o ukupnim cijenama i iznosu PDV-a upisuju se i u Ponudbeni list. </w:t>
      </w:r>
    </w:p>
    <w:p w14:paraId="318FA334" w14:textId="77777777" w:rsidR="008B154A" w:rsidRDefault="008B154A" w:rsidP="008B154A">
      <w:pPr>
        <w:spacing w:after="120"/>
        <w:jc w:val="both"/>
        <w:rPr>
          <w:rFonts w:eastAsia="Calibri"/>
          <w:lang w:eastAsia="en-US"/>
        </w:rPr>
      </w:pPr>
      <w:r w:rsidRPr="00F21C6A">
        <w:rPr>
          <w:rFonts w:eastAsia="Calibri"/>
          <w:lang w:eastAsia="en-US"/>
        </w:rPr>
        <w:t>Cijena uključuje najmanje:</w:t>
      </w:r>
    </w:p>
    <w:p w14:paraId="6E74D06A" w14:textId="77777777" w:rsidR="008B154A" w:rsidRPr="008A7E26" w:rsidRDefault="008B154A" w:rsidP="008B154A">
      <w:pPr>
        <w:pStyle w:val="ListParagraph"/>
        <w:numPr>
          <w:ilvl w:val="0"/>
          <w:numId w:val="1"/>
        </w:numPr>
        <w:jc w:val="both"/>
      </w:pPr>
      <w:r>
        <w:t>vozilo ne smije biti starije od tri (3) godine, s prijeđenom kilometražom do najviše 50.000 km,</w:t>
      </w:r>
    </w:p>
    <w:p w14:paraId="126C5A23" w14:textId="17206261" w:rsidR="008B154A" w:rsidRDefault="008B154A" w:rsidP="008B154A">
      <w:pPr>
        <w:pStyle w:val="ListParagraph"/>
        <w:numPr>
          <w:ilvl w:val="0"/>
          <w:numId w:val="1"/>
        </w:numPr>
        <w:jc w:val="both"/>
      </w:pPr>
      <w:r w:rsidRPr="008A7E26">
        <w:t>tehnički pregled i registraciju vozila</w:t>
      </w:r>
      <w:r>
        <w:t xml:space="preserve"> </w:t>
      </w:r>
      <w:r w:rsidRPr="00D02381">
        <w:t>za vrijeme trajanja ugovora</w:t>
      </w:r>
      <w:r>
        <w:t>,</w:t>
      </w:r>
    </w:p>
    <w:p w14:paraId="506ADEA8" w14:textId="2F50C023" w:rsidR="00892DAC" w:rsidRPr="008A7E26" w:rsidRDefault="00892DAC" w:rsidP="008B154A">
      <w:pPr>
        <w:pStyle w:val="ListParagraph"/>
        <w:numPr>
          <w:ilvl w:val="0"/>
          <w:numId w:val="1"/>
        </w:numPr>
        <w:jc w:val="both"/>
      </w:pPr>
      <w:r>
        <w:t>porez na cestovna motorna vozila,</w:t>
      </w:r>
    </w:p>
    <w:p w14:paraId="61CAAC48" w14:textId="77777777" w:rsidR="008B154A" w:rsidRPr="008A7E26" w:rsidRDefault="008B154A" w:rsidP="008B154A">
      <w:pPr>
        <w:pStyle w:val="ListParagraph"/>
        <w:numPr>
          <w:ilvl w:val="0"/>
          <w:numId w:val="1"/>
        </w:numPr>
        <w:jc w:val="both"/>
      </w:pPr>
      <w:r>
        <w:t>p</w:t>
      </w:r>
      <w:r w:rsidRPr="008A7E26">
        <w:t>olicu obveznog osiguranja</w:t>
      </w:r>
      <w:r>
        <w:t>,</w:t>
      </w:r>
      <w:r w:rsidRPr="008A7E26">
        <w:t xml:space="preserve"> </w:t>
      </w:r>
      <w:r>
        <w:t xml:space="preserve">puno osiguranje vozila i putnika od automobilske odgovornosti te osiguranje vozača i putnika, štete nanesene prema trećim osobama </w:t>
      </w:r>
      <w:r w:rsidRPr="00D02381">
        <w:t>za vrijeme trajanja ugovora</w:t>
      </w:r>
      <w:r>
        <w:t>,</w:t>
      </w:r>
    </w:p>
    <w:p w14:paraId="37402F82" w14:textId="77777777" w:rsidR="008B154A" w:rsidRPr="00DF5DE0" w:rsidRDefault="008B154A" w:rsidP="008B154A">
      <w:pPr>
        <w:pStyle w:val="ListParagraph"/>
        <w:numPr>
          <w:ilvl w:val="0"/>
          <w:numId w:val="1"/>
        </w:numPr>
        <w:jc w:val="both"/>
        <w:rPr>
          <w:bCs/>
        </w:rPr>
      </w:pPr>
      <w:r w:rsidRPr="00DF5DE0">
        <w:rPr>
          <w:bCs/>
        </w:rPr>
        <w:t xml:space="preserve">puno kasko osiguranje vozila </w:t>
      </w:r>
      <w:r w:rsidRPr="00D02381">
        <w:t>za vrijeme trajanja ugovora</w:t>
      </w:r>
      <w:r>
        <w:t>,</w:t>
      </w:r>
    </w:p>
    <w:p w14:paraId="346B508A" w14:textId="77777777" w:rsidR="008B154A" w:rsidRPr="008A7E26" w:rsidRDefault="008B154A" w:rsidP="008B154A">
      <w:pPr>
        <w:pStyle w:val="ListParagraph"/>
        <w:numPr>
          <w:ilvl w:val="0"/>
          <w:numId w:val="1"/>
        </w:numPr>
        <w:jc w:val="both"/>
      </w:pPr>
      <w:r w:rsidRPr="00DF5DE0">
        <w:rPr>
          <w:bCs/>
        </w:rPr>
        <w:t>osiguranje rizika od krađe</w:t>
      </w:r>
      <w:r>
        <w:rPr>
          <w:bCs/>
        </w:rPr>
        <w:t>,</w:t>
      </w:r>
    </w:p>
    <w:p w14:paraId="13FD8E75" w14:textId="77777777" w:rsidR="008B154A" w:rsidRPr="00711B11" w:rsidRDefault="008B154A" w:rsidP="008B154A">
      <w:pPr>
        <w:pStyle w:val="ListParagraph"/>
        <w:numPr>
          <w:ilvl w:val="0"/>
          <w:numId w:val="1"/>
        </w:numPr>
        <w:jc w:val="both"/>
      </w:pPr>
      <w:r w:rsidRPr="008A7E26">
        <w:t>4000 km mjesečno</w:t>
      </w:r>
      <w:r>
        <w:t xml:space="preserve"> po vozilu odnosno 144.000 km</w:t>
      </w:r>
      <w:r w:rsidRPr="008A7E26">
        <w:t xml:space="preserve"> kumulativno kroz cijeli period najma</w:t>
      </w:r>
      <w:r>
        <w:t xml:space="preserve"> za sva tri (3) vozila , tj. 12 mjeseci,</w:t>
      </w:r>
    </w:p>
    <w:p w14:paraId="014EED8F" w14:textId="77777777" w:rsidR="008B154A" w:rsidRDefault="008B154A" w:rsidP="008B154A">
      <w:pPr>
        <w:pStyle w:val="ListParagraph"/>
        <w:numPr>
          <w:ilvl w:val="0"/>
          <w:numId w:val="1"/>
        </w:numPr>
        <w:jc w:val="both"/>
      </w:pPr>
      <w:r>
        <w:t xml:space="preserve">kompletno održavanje vozila </w:t>
      </w:r>
      <w:r w:rsidRPr="00D02381">
        <w:t>za vrijeme trajanja ugovora</w:t>
      </w:r>
      <w:r>
        <w:t xml:space="preserve"> što uključuje:</w:t>
      </w:r>
    </w:p>
    <w:p w14:paraId="4BFC2C43" w14:textId="77777777" w:rsidR="008B154A" w:rsidRDefault="008B154A" w:rsidP="008B154A">
      <w:pPr>
        <w:jc w:val="both"/>
      </w:pPr>
      <w:r>
        <w:t xml:space="preserve">            </w:t>
      </w:r>
      <w:r>
        <w:tab/>
        <w:t>-  redovne i izvanredne servise propisane od strane proizvođača vozila,</w:t>
      </w:r>
    </w:p>
    <w:p w14:paraId="243AF1B7" w14:textId="77777777" w:rsidR="008B154A" w:rsidRDefault="008B154A" w:rsidP="008B154A">
      <w:pPr>
        <w:ind w:left="1440"/>
        <w:jc w:val="both"/>
      </w:pPr>
      <w:r>
        <w:t>-  popravke svih prijavljenih kvarova na vozilima nastale izvan servisnih</w:t>
      </w:r>
    </w:p>
    <w:p w14:paraId="0457C397" w14:textId="046A7DE3" w:rsidR="008B154A" w:rsidRPr="008A7E26" w:rsidRDefault="008B154A" w:rsidP="008B154A">
      <w:pPr>
        <w:ind w:left="1440"/>
        <w:jc w:val="both"/>
      </w:pPr>
      <w:r>
        <w:t xml:space="preserve">   </w:t>
      </w:r>
      <w:r w:rsidR="00905DE4">
        <w:t>I</w:t>
      </w:r>
      <w:r>
        <w:t>ntervala,</w:t>
      </w:r>
    </w:p>
    <w:p w14:paraId="35F71D9F" w14:textId="77777777" w:rsidR="008B154A" w:rsidRPr="008A7E26" w:rsidRDefault="008B154A" w:rsidP="008B154A">
      <w:pPr>
        <w:pStyle w:val="ListParagraph"/>
        <w:numPr>
          <w:ilvl w:val="0"/>
          <w:numId w:val="2"/>
        </w:numPr>
        <w:jc w:val="both"/>
      </w:pPr>
      <w:r w:rsidRPr="008A7E26">
        <w:t>zamjena i skladištenje pneumatika (zimski/ljetni pneumatici)</w:t>
      </w:r>
      <w:r>
        <w:t xml:space="preserve"> sukladno zakonskim propisima,</w:t>
      </w:r>
    </w:p>
    <w:p w14:paraId="64382537" w14:textId="77777777" w:rsidR="008B154A" w:rsidRPr="008A7E26" w:rsidRDefault="008B154A" w:rsidP="008B154A">
      <w:pPr>
        <w:pStyle w:val="ListParagraph"/>
        <w:numPr>
          <w:ilvl w:val="0"/>
          <w:numId w:val="2"/>
        </w:numPr>
        <w:jc w:val="both"/>
      </w:pPr>
      <w:r>
        <w:t>osiguranje usluge mobilnog jamstva 24 sata dnevno,</w:t>
      </w:r>
    </w:p>
    <w:p w14:paraId="58F8A19F" w14:textId="77777777" w:rsidR="008B154A" w:rsidRPr="008A7E26" w:rsidRDefault="008B154A" w:rsidP="008B154A">
      <w:pPr>
        <w:pStyle w:val="ListParagraph"/>
        <w:numPr>
          <w:ilvl w:val="0"/>
          <w:numId w:val="2"/>
        </w:numPr>
        <w:jc w:val="both"/>
      </w:pPr>
      <w:r w:rsidRPr="008A7E26">
        <w:t>zamjensko vozilo</w:t>
      </w:r>
      <w:r>
        <w:t xml:space="preserve"> </w:t>
      </w:r>
      <w:r w:rsidRPr="00D02381">
        <w:t>iste klase</w:t>
      </w:r>
      <w:r w:rsidRPr="008A7E26">
        <w:t xml:space="preserve"> u najkraćem mogućem roku u slučaju kvara ili prometne nesreće i prilikom servisiranja vozila</w:t>
      </w:r>
      <w:r>
        <w:t>,</w:t>
      </w:r>
    </w:p>
    <w:p w14:paraId="555D2727" w14:textId="77777777" w:rsidR="008B154A" w:rsidRPr="008A7E26" w:rsidRDefault="008B154A" w:rsidP="008B154A">
      <w:pPr>
        <w:pStyle w:val="ListParagraph"/>
        <w:numPr>
          <w:ilvl w:val="0"/>
          <w:numId w:val="2"/>
        </w:numPr>
        <w:jc w:val="both"/>
      </w:pPr>
      <w:r w:rsidRPr="008A7E26">
        <w:t xml:space="preserve">zeleni karton za prelazak </w:t>
      </w:r>
      <w:r>
        <w:t>iz</w:t>
      </w:r>
      <w:r w:rsidRPr="008A7E26">
        <w:t>van granice, obvezna oprema vozila</w:t>
      </w:r>
      <w:r>
        <w:t>,</w:t>
      </w:r>
    </w:p>
    <w:p w14:paraId="71B3ED90" w14:textId="77777777" w:rsidR="008B154A" w:rsidRDefault="008B154A" w:rsidP="008B154A">
      <w:pPr>
        <w:pStyle w:val="ListParagraph"/>
        <w:numPr>
          <w:ilvl w:val="0"/>
          <w:numId w:val="2"/>
        </w:numPr>
        <w:jc w:val="both"/>
      </w:pPr>
      <w:r w:rsidRPr="008A7E26">
        <w:t>RTV pristojba</w:t>
      </w:r>
      <w:r>
        <w:t>.</w:t>
      </w:r>
    </w:p>
    <w:p w14:paraId="1EADAAD2" w14:textId="77777777" w:rsidR="008B154A" w:rsidRPr="00F21C6A" w:rsidRDefault="008B154A" w:rsidP="008B154A">
      <w:pPr>
        <w:jc w:val="both"/>
        <w:rPr>
          <w:rFonts w:eastAsia="Calibri"/>
          <w:lang w:eastAsia="en-US"/>
        </w:rPr>
      </w:pPr>
    </w:p>
    <w:p w14:paraId="077EF75C" w14:textId="77777777" w:rsidR="008B154A" w:rsidRPr="00F21C6A" w:rsidRDefault="008B154A" w:rsidP="008B154A">
      <w:pPr>
        <w:spacing w:after="120"/>
        <w:jc w:val="both"/>
        <w:rPr>
          <w:rFonts w:eastAsia="Calibri"/>
          <w:lang w:eastAsia="en-US"/>
        </w:rPr>
      </w:pPr>
      <w:r w:rsidRPr="00F21C6A">
        <w:rPr>
          <w:rFonts w:eastAsia="Calibri"/>
          <w:lang w:eastAsia="en-US"/>
        </w:rPr>
        <w:t>Cijena ne uključuje:</w:t>
      </w:r>
    </w:p>
    <w:p w14:paraId="2CE43953" w14:textId="77777777" w:rsidR="008B154A" w:rsidRPr="00D00B00" w:rsidRDefault="008B154A" w:rsidP="008B154A">
      <w:pPr>
        <w:pStyle w:val="ListParagraph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D00B00">
        <w:rPr>
          <w:rFonts w:eastAsia="Calibri"/>
          <w:lang w:eastAsia="en-US"/>
        </w:rPr>
        <w:t>PDV 25%,</w:t>
      </w:r>
    </w:p>
    <w:p w14:paraId="4A77E1C5" w14:textId="77777777" w:rsidR="008B154A" w:rsidRPr="00D00B00" w:rsidRDefault="008B154A" w:rsidP="008B154A">
      <w:pPr>
        <w:pStyle w:val="ListParagraph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D00B00">
        <w:rPr>
          <w:rFonts w:eastAsia="Calibri"/>
          <w:lang w:eastAsia="en-US"/>
        </w:rPr>
        <w:t>gorivo,</w:t>
      </w:r>
    </w:p>
    <w:p w14:paraId="741D1A61" w14:textId="77777777" w:rsidR="008B154A" w:rsidRPr="00D00B00" w:rsidRDefault="008B154A" w:rsidP="008B154A">
      <w:pPr>
        <w:pStyle w:val="ListParagraph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D00B00">
        <w:rPr>
          <w:rFonts w:eastAsia="Calibri"/>
          <w:lang w:eastAsia="en-US"/>
        </w:rPr>
        <w:t>parking i ostale kazne za vrijeme korištenja vozila i</w:t>
      </w:r>
    </w:p>
    <w:p w14:paraId="1B89F6F3" w14:textId="77777777" w:rsidR="008B154A" w:rsidRPr="00D00B00" w:rsidRDefault="008B154A" w:rsidP="008B154A">
      <w:pPr>
        <w:pStyle w:val="ListParagraph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D00B00">
        <w:rPr>
          <w:rFonts w:eastAsia="Calibri"/>
          <w:lang w:eastAsia="en-US"/>
        </w:rPr>
        <w:t>dodatne kilometre.</w:t>
      </w:r>
    </w:p>
    <w:p w14:paraId="16D3778F" w14:textId="77777777" w:rsidR="008B154A" w:rsidRPr="00F21C6A" w:rsidRDefault="008B154A" w:rsidP="008B154A">
      <w:pPr>
        <w:jc w:val="both"/>
        <w:rPr>
          <w:b/>
        </w:rPr>
      </w:pPr>
    </w:p>
    <w:p w14:paraId="499E7407" w14:textId="77777777" w:rsidR="008B154A" w:rsidRPr="00F21C6A" w:rsidRDefault="008B154A" w:rsidP="008B154A">
      <w:pPr>
        <w:keepNext/>
        <w:outlineLvl w:val="0"/>
        <w:rPr>
          <w:b/>
        </w:rPr>
      </w:pPr>
      <w:bookmarkStart w:id="8" w:name="_Toc477513074"/>
      <w:bookmarkStart w:id="9" w:name="_Toc489435948"/>
      <w:r w:rsidRPr="00F21C6A">
        <w:rPr>
          <w:b/>
          <w:bCs/>
          <w:kern w:val="32"/>
          <w:szCs w:val="32"/>
        </w:rPr>
        <w:t>Rok, način i uvjeti plaćanja</w:t>
      </w:r>
      <w:bookmarkEnd w:id="8"/>
      <w:bookmarkEnd w:id="9"/>
      <w:r w:rsidRPr="00F21C6A">
        <w:rPr>
          <w:b/>
        </w:rPr>
        <w:t xml:space="preserve">: </w:t>
      </w:r>
    </w:p>
    <w:p w14:paraId="5ED60A88" w14:textId="77777777" w:rsidR="008B154A" w:rsidRPr="00F21C6A" w:rsidRDefault="008B154A" w:rsidP="008B154A">
      <w:pPr>
        <w:jc w:val="both"/>
      </w:pPr>
      <w:r w:rsidRPr="00F21C6A">
        <w:t>Naručitelj će plaćanje vršiti na temelju ispostavljenog računa za nesporno izvršeni predmet nabave, sukladno prihvaćenoj ponudi, u roku 30 dana od dana primitka računa od strane Naručitelja, na žiro račun gospodarskog subjekta.</w:t>
      </w:r>
    </w:p>
    <w:p w14:paraId="545EE304" w14:textId="77777777" w:rsidR="008B154A" w:rsidRPr="00F21C6A" w:rsidRDefault="008B154A" w:rsidP="008B154A">
      <w:pPr>
        <w:jc w:val="both"/>
      </w:pPr>
    </w:p>
    <w:p w14:paraId="5737E199" w14:textId="77777777" w:rsidR="008B154A" w:rsidRPr="00DB307B" w:rsidRDefault="008B154A" w:rsidP="008B154A">
      <w:pPr>
        <w:jc w:val="both"/>
      </w:pPr>
      <w:r w:rsidRPr="00F21C6A">
        <w:t>Od 1. srpnja 2019. plaćanje se vrši na temelju e-računa, u skladu s Zakonom o elektroničkom izdavanju računa u javnoj nabavi („Narodne novine“, broj 94/18.).</w:t>
      </w:r>
    </w:p>
    <w:p w14:paraId="15D69FEC" w14:textId="77777777" w:rsidR="008B154A" w:rsidRPr="00DB307B" w:rsidRDefault="008B154A" w:rsidP="008B154A">
      <w:pPr>
        <w:jc w:val="both"/>
      </w:pPr>
    </w:p>
    <w:p w14:paraId="65C1E571" w14:textId="69097205" w:rsidR="008B154A" w:rsidRPr="00DB307B" w:rsidRDefault="008B154A" w:rsidP="008B154A">
      <w:pPr>
        <w:jc w:val="both"/>
        <w:rPr>
          <w:b/>
          <w:color w:val="000000"/>
        </w:rPr>
      </w:pPr>
      <w:r w:rsidRPr="00DB307B">
        <w:rPr>
          <w:b/>
          <w:color w:val="000000"/>
        </w:rPr>
        <w:t>Rok za dostavu ponude:</w:t>
      </w:r>
      <w:r w:rsidRPr="00DB307B">
        <w:rPr>
          <w:color w:val="000000"/>
        </w:rPr>
        <w:t xml:space="preserve"> Ponudu molimo </w:t>
      </w:r>
      <w:r w:rsidRPr="00905DE4">
        <w:rPr>
          <w:color w:val="000000"/>
        </w:rPr>
        <w:t xml:space="preserve">dostaviti </w:t>
      </w:r>
      <w:r w:rsidRPr="00905DE4">
        <w:rPr>
          <w:b/>
          <w:color w:val="000000"/>
        </w:rPr>
        <w:t xml:space="preserve">do </w:t>
      </w:r>
      <w:r w:rsidR="00905DE4" w:rsidRPr="00905DE4">
        <w:rPr>
          <w:b/>
          <w:color w:val="000000"/>
        </w:rPr>
        <w:t>16</w:t>
      </w:r>
      <w:r w:rsidRPr="00905DE4">
        <w:rPr>
          <w:b/>
          <w:color w:val="000000"/>
        </w:rPr>
        <w:t xml:space="preserve">. </w:t>
      </w:r>
      <w:r w:rsidR="00905DE4" w:rsidRPr="00905DE4">
        <w:rPr>
          <w:b/>
          <w:color w:val="000000"/>
        </w:rPr>
        <w:t>veljače</w:t>
      </w:r>
      <w:r w:rsidRPr="00905DE4">
        <w:rPr>
          <w:b/>
          <w:color w:val="000000"/>
        </w:rPr>
        <w:t xml:space="preserve"> 2021. do 10:00</w:t>
      </w:r>
      <w:r w:rsidRPr="00905DE4">
        <w:rPr>
          <w:color w:val="000000"/>
        </w:rPr>
        <w:t xml:space="preserve"> </w:t>
      </w:r>
      <w:r w:rsidRPr="00905DE4">
        <w:rPr>
          <w:b/>
          <w:color w:val="000000"/>
        </w:rPr>
        <w:t xml:space="preserve">sati na elektroničku adresu naručitelja: </w:t>
      </w:r>
      <w:hyperlink r:id="rId11" w:history="1">
        <w:r w:rsidRPr="00905DE4">
          <w:rPr>
            <w:rStyle w:val="Hyperlink"/>
            <w:b/>
          </w:rPr>
          <w:t>nabava@mrrfeu.hr</w:t>
        </w:r>
      </w:hyperlink>
      <w:r w:rsidRPr="00905DE4">
        <w:rPr>
          <w:b/>
          <w:color w:val="000000"/>
        </w:rPr>
        <w:t>.</w:t>
      </w:r>
    </w:p>
    <w:p w14:paraId="5A8C0F8B" w14:textId="77777777" w:rsidR="008B154A" w:rsidRPr="00DB307B" w:rsidRDefault="008B154A" w:rsidP="008B154A">
      <w:pPr>
        <w:jc w:val="both"/>
        <w:rPr>
          <w:b/>
          <w:color w:val="000000"/>
          <w:sz w:val="16"/>
          <w:szCs w:val="16"/>
        </w:rPr>
      </w:pPr>
    </w:p>
    <w:p w14:paraId="4A3D2C20" w14:textId="77777777" w:rsidR="008B154A" w:rsidRPr="00DB307B" w:rsidRDefault="008B154A" w:rsidP="008B154A">
      <w:pPr>
        <w:tabs>
          <w:tab w:val="left" w:pos="1845"/>
        </w:tabs>
        <w:autoSpaceDE w:val="0"/>
        <w:autoSpaceDN w:val="0"/>
        <w:adjustRightInd w:val="0"/>
        <w:jc w:val="both"/>
        <w:rPr>
          <w:b/>
        </w:rPr>
      </w:pPr>
      <w:bookmarkStart w:id="10" w:name="_Toc316566958"/>
      <w:bookmarkStart w:id="11" w:name="_Toc313880743"/>
      <w:r w:rsidRPr="00DB307B">
        <w:rPr>
          <w:b/>
        </w:rPr>
        <w:t>Napomena:</w:t>
      </w:r>
      <w:r w:rsidRPr="00DB307B">
        <w:rPr>
          <w:b/>
        </w:rPr>
        <w:tab/>
      </w:r>
    </w:p>
    <w:p w14:paraId="27D29F4B" w14:textId="77777777" w:rsidR="008B154A" w:rsidRPr="00DB307B" w:rsidRDefault="008B154A" w:rsidP="008B154A">
      <w:pPr>
        <w:autoSpaceDE w:val="0"/>
        <w:autoSpaceDN w:val="0"/>
        <w:adjustRightInd w:val="0"/>
        <w:jc w:val="both"/>
      </w:pPr>
      <w:bookmarkStart w:id="12" w:name="_Toc313880748"/>
      <w:bookmarkStart w:id="13" w:name="_Toc316566963"/>
      <w:bookmarkEnd w:id="10"/>
      <w:bookmarkEnd w:id="11"/>
      <w:r w:rsidRPr="00DB307B">
        <w:t xml:space="preserve">Sve ponude koje Naručitelj primi nakon isteka roka za dostavu ponuda obilježit će se kao zakašnjele ponude i </w:t>
      </w:r>
      <w:bookmarkEnd w:id="12"/>
      <w:bookmarkEnd w:id="13"/>
      <w:r w:rsidRPr="00DB307B">
        <w:t>neće se razmatrati.</w:t>
      </w:r>
    </w:p>
    <w:p w14:paraId="5635C7A7" w14:textId="77777777" w:rsidR="008B154A" w:rsidRPr="00DB307B" w:rsidRDefault="008B154A" w:rsidP="008B154A">
      <w:pPr>
        <w:autoSpaceDE w:val="0"/>
        <w:autoSpaceDN w:val="0"/>
        <w:adjustRightInd w:val="0"/>
        <w:jc w:val="both"/>
      </w:pPr>
      <w:r w:rsidRPr="00DB307B">
        <w:t xml:space="preserve">Naručitelj neće javno otvarati ponude. </w:t>
      </w:r>
    </w:p>
    <w:p w14:paraId="68392F7A" w14:textId="77777777" w:rsidR="008B154A" w:rsidRPr="00DB307B" w:rsidRDefault="008B154A" w:rsidP="008B154A">
      <w:pPr>
        <w:autoSpaceDE w:val="0"/>
        <w:autoSpaceDN w:val="0"/>
        <w:adjustRightInd w:val="0"/>
        <w:jc w:val="both"/>
      </w:pPr>
      <w:r w:rsidRPr="00DB307B">
        <w:t>Ako su dvije ili više valjanih ponuda jednako rangirane prema kriteriju za odabir ponude, Naručitelj će odabrati ponudu koja je zaprimljena ranije.</w:t>
      </w:r>
    </w:p>
    <w:p w14:paraId="74DF450B" w14:textId="77777777" w:rsidR="008B154A" w:rsidRPr="00DB307B" w:rsidRDefault="008B154A" w:rsidP="008B154A">
      <w:pPr>
        <w:autoSpaceDE w:val="0"/>
        <w:autoSpaceDN w:val="0"/>
        <w:adjustRightInd w:val="0"/>
        <w:jc w:val="both"/>
      </w:pPr>
      <w:r w:rsidRPr="00DB307B">
        <w:t>Gospodarskim subjektima koji su sudjelovali u postupku dostavit će se Obavijest o rezultatima provedene nabave.</w:t>
      </w:r>
    </w:p>
    <w:p w14:paraId="34689C26" w14:textId="77777777" w:rsidR="008B154A" w:rsidRPr="00DB307B" w:rsidRDefault="008B154A" w:rsidP="008B154A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2C3B400A" w14:textId="77777777" w:rsidR="008B154A" w:rsidRPr="00DB307B" w:rsidRDefault="008B154A" w:rsidP="008B154A">
      <w:pPr>
        <w:tabs>
          <w:tab w:val="left" w:pos="709"/>
        </w:tabs>
        <w:jc w:val="both"/>
        <w:rPr>
          <w:b/>
        </w:rPr>
      </w:pPr>
      <w:r w:rsidRPr="00DB307B">
        <w:rPr>
          <w:b/>
        </w:rPr>
        <w:t>Kontakt podaci:</w:t>
      </w:r>
    </w:p>
    <w:p w14:paraId="78147820" w14:textId="77777777" w:rsidR="008B154A" w:rsidRPr="00DB307B" w:rsidRDefault="008B154A" w:rsidP="008B154A">
      <w:pPr>
        <w:jc w:val="both"/>
      </w:pPr>
      <w:r w:rsidRPr="00DB307B">
        <w:rPr>
          <w:lang w:eastAsia="en-US"/>
        </w:rPr>
        <w:t xml:space="preserve">Za sva dodatna pitanja i pojašnjenja, molimo kontaktirati Sektor za nabavu na adresu </w:t>
      </w:r>
      <w:r w:rsidRPr="00DB307B">
        <w:t xml:space="preserve">elektroničke pošte: </w:t>
      </w:r>
      <w:hyperlink r:id="rId12" w:history="1">
        <w:r w:rsidRPr="00DB307B">
          <w:rPr>
            <w:rStyle w:val="Hyperlink"/>
          </w:rPr>
          <w:t>nabava@mrrfeu.hr</w:t>
        </w:r>
      </w:hyperlink>
      <w:r w:rsidRPr="00DB307B">
        <w:t>.</w:t>
      </w:r>
    </w:p>
    <w:p w14:paraId="4451622E" w14:textId="77777777" w:rsidR="008B154A" w:rsidRPr="00DB307B" w:rsidRDefault="008B154A" w:rsidP="008B154A">
      <w:pPr>
        <w:spacing w:after="200" w:line="276" w:lineRule="auto"/>
        <w:ind w:right="-26"/>
        <w:contextualSpacing/>
        <w:jc w:val="right"/>
      </w:pPr>
    </w:p>
    <w:p w14:paraId="0130509D" w14:textId="77777777" w:rsidR="008B154A" w:rsidRPr="00DB307B" w:rsidRDefault="008B154A" w:rsidP="008B154A">
      <w:pPr>
        <w:spacing w:after="200" w:line="276" w:lineRule="auto"/>
        <w:ind w:right="-26"/>
        <w:contextualSpacing/>
        <w:jc w:val="right"/>
      </w:pPr>
      <w:r w:rsidRPr="00DB307B">
        <w:t>SEKTOR ZA NABAVU</w:t>
      </w:r>
    </w:p>
    <w:p w14:paraId="3591389B" w14:textId="77777777" w:rsidR="008B154A" w:rsidRPr="00DB307B" w:rsidRDefault="008B154A" w:rsidP="008B154A">
      <w:pPr>
        <w:ind w:right="-26"/>
        <w:rPr>
          <w:b/>
        </w:rPr>
      </w:pPr>
    </w:p>
    <w:p w14:paraId="1F35542D" w14:textId="77777777" w:rsidR="008B154A" w:rsidRPr="00DB307B" w:rsidRDefault="008B154A" w:rsidP="008B154A">
      <w:pPr>
        <w:ind w:right="-26"/>
        <w:rPr>
          <w:b/>
        </w:rPr>
      </w:pPr>
    </w:p>
    <w:p w14:paraId="5BEAF453" w14:textId="77777777" w:rsidR="008B154A" w:rsidRPr="00DB307B" w:rsidRDefault="008B154A" w:rsidP="008B154A">
      <w:pPr>
        <w:ind w:right="-26"/>
        <w:rPr>
          <w:b/>
        </w:rPr>
      </w:pPr>
    </w:p>
    <w:p w14:paraId="5FABF3E9" w14:textId="77777777" w:rsidR="008B154A" w:rsidRPr="00DB307B" w:rsidRDefault="008B154A" w:rsidP="008B154A">
      <w:pPr>
        <w:ind w:right="-26"/>
        <w:rPr>
          <w:b/>
        </w:rPr>
      </w:pPr>
    </w:p>
    <w:p w14:paraId="62B910BA" w14:textId="77777777" w:rsidR="008B154A" w:rsidRPr="00DB307B" w:rsidRDefault="008B154A" w:rsidP="008B154A">
      <w:pPr>
        <w:ind w:right="-26"/>
        <w:rPr>
          <w:b/>
        </w:rPr>
      </w:pPr>
    </w:p>
    <w:p w14:paraId="70C39CAA" w14:textId="77777777" w:rsidR="008B154A" w:rsidRPr="00DB307B" w:rsidRDefault="008B154A" w:rsidP="008B154A">
      <w:pPr>
        <w:ind w:right="-26"/>
        <w:rPr>
          <w:b/>
        </w:rPr>
      </w:pPr>
      <w:r w:rsidRPr="00DB307B">
        <w:rPr>
          <w:b/>
        </w:rPr>
        <w:t>PRILOZI:</w:t>
      </w:r>
    </w:p>
    <w:p w14:paraId="1B5E1195" w14:textId="77777777" w:rsidR="008B154A" w:rsidRPr="00DB307B" w:rsidRDefault="008B154A" w:rsidP="008B154A">
      <w:pPr>
        <w:ind w:right="-26"/>
      </w:pPr>
      <w:r w:rsidRPr="00DB307B">
        <w:t>Prilog 1. – Ponudbeni list</w:t>
      </w:r>
    </w:p>
    <w:p w14:paraId="02D5434B" w14:textId="77777777" w:rsidR="008B154A" w:rsidRPr="00DB307B" w:rsidRDefault="008B154A" w:rsidP="008B154A">
      <w:pPr>
        <w:ind w:right="-26"/>
      </w:pPr>
      <w:r w:rsidRPr="00DB307B">
        <w:t>Prilog 2. – Tehničke specifikacije</w:t>
      </w:r>
    </w:p>
    <w:p w14:paraId="1B9ED960" w14:textId="4331E3B3" w:rsidR="008B154A" w:rsidRPr="004803B9" w:rsidRDefault="008B154A" w:rsidP="004803B9">
      <w:pPr>
        <w:ind w:right="-26"/>
      </w:pPr>
      <w:r w:rsidRPr="00DB307B">
        <w:t>Prilog 3. – Troškovnik</w:t>
      </w:r>
      <w:r w:rsidRPr="00DB307B">
        <w:rPr>
          <w:b/>
          <w:i/>
          <w:u w:val="single"/>
        </w:rPr>
        <w:br w:type="page"/>
      </w:r>
    </w:p>
    <w:p w14:paraId="3805FADD" w14:textId="77777777" w:rsidR="008B154A" w:rsidRPr="00DB307B" w:rsidRDefault="008B154A" w:rsidP="008B154A">
      <w:pPr>
        <w:ind w:right="-26"/>
        <w:rPr>
          <w:b/>
          <w:i/>
          <w:u w:val="single"/>
        </w:rPr>
      </w:pPr>
      <w:r w:rsidRPr="00DB307B">
        <w:rPr>
          <w:b/>
          <w:i/>
          <w:u w:val="single"/>
        </w:rPr>
        <w:lastRenderedPageBreak/>
        <w:t>Prilog 1. – Ponudbeni list</w:t>
      </w:r>
    </w:p>
    <w:p w14:paraId="5875B298" w14:textId="77777777" w:rsidR="008B154A" w:rsidRPr="00DB307B" w:rsidRDefault="008B154A" w:rsidP="008B154A">
      <w:pPr>
        <w:ind w:right="-26"/>
        <w:rPr>
          <w:b/>
          <w:sz w:val="32"/>
          <w:szCs w:val="32"/>
        </w:rPr>
      </w:pPr>
    </w:p>
    <w:p w14:paraId="365167E8" w14:textId="77777777" w:rsidR="008B154A" w:rsidRPr="00DB307B" w:rsidRDefault="008B154A" w:rsidP="008B154A">
      <w:pPr>
        <w:ind w:right="-26"/>
        <w:jc w:val="center"/>
        <w:rPr>
          <w:b/>
          <w:sz w:val="32"/>
          <w:szCs w:val="32"/>
        </w:rPr>
      </w:pPr>
    </w:p>
    <w:p w14:paraId="6C0BFE54" w14:textId="77777777" w:rsidR="008B154A" w:rsidRPr="00DB307B" w:rsidRDefault="008B154A" w:rsidP="008B154A">
      <w:pPr>
        <w:ind w:right="-26"/>
        <w:jc w:val="center"/>
        <w:rPr>
          <w:b/>
          <w:sz w:val="32"/>
          <w:szCs w:val="32"/>
        </w:rPr>
      </w:pPr>
      <w:r w:rsidRPr="00DB307B">
        <w:rPr>
          <w:b/>
          <w:sz w:val="32"/>
          <w:szCs w:val="32"/>
        </w:rPr>
        <w:t>PONUDBENI LIST</w:t>
      </w:r>
    </w:p>
    <w:p w14:paraId="2328CE8F" w14:textId="77777777" w:rsidR="008B154A" w:rsidRPr="00DB307B" w:rsidRDefault="008B154A" w:rsidP="008B154A">
      <w:pPr>
        <w:ind w:right="-26"/>
        <w:jc w:val="both"/>
        <w:rPr>
          <w:b/>
        </w:rPr>
      </w:pPr>
    </w:p>
    <w:p w14:paraId="6F89091B" w14:textId="77777777" w:rsidR="008B154A" w:rsidRPr="00DB307B" w:rsidRDefault="008B154A" w:rsidP="008B154A">
      <w:pPr>
        <w:ind w:right="-26"/>
        <w:jc w:val="both"/>
        <w:rPr>
          <w:b/>
          <w:sz w:val="22"/>
          <w:szCs w:val="22"/>
        </w:rPr>
      </w:pPr>
    </w:p>
    <w:p w14:paraId="772F43BF" w14:textId="77777777" w:rsidR="008B154A" w:rsidRPr="00DB307B" w:rsidRDefault="008B154A" w:rsidP="008B154A">
      <w:pPr>
        <w:ind w:right="-26"/>
        <w:jc w:val="both"/>
        <w:rPr>
          <w:b/>
          <w:sz w:val="22"/>
          <w:szCs w:val="22"/>
        </w:rPr>
      </w:pPr>
      <w:r w:rsidRPr="00DB307B">
        <w:rPr>
          <w:b/>
          <w:sz w:val="22"/>
          <w:szCs w:val="22"/>
        </w:rPr>
        <w:t>NARUČITELJ:</w:t>
      </w:r>
    </w:p>
    <w:p w14:paraId="6B46E8CD" w14:textId="77777777" w:rsidR="008B154A" w:rsidRPr="00DB307B" w:rsidRDefault="008B154A" w:rsidP="008B154A">
      <w:pPr>
        <w:ind w:right="-26"/>
        <w:jc w:val="both"/>
        <w:rPr>
          <w:sz w:val="22"/>
          <w:szCs w:val="22"/>
        </w:rPr>
      </w:pPr>
      <w:r w:rsidRPr="00DB307B">
        <w:rPr>
          <w:sz w:val="22"/>
          <w:szCs w:val="22"/>
        </w:rPr>
        <w:t>Ministarstvo regionalnoga razvoja i fondova Europske unije</w:t>
      </w:r>
    </w:p>
    <w:p w14:paraId="1A5DE867" w14:textId="77777777" w:rsidR="008B154A" w:rsidRPr="00DB307B" w:rsidRDefault="008B154A" w:rsidP="008B154A">
      <w:pPr>
        <w:ind w:right="-26"/>
        <w:jc w:val="both"/>
        <w:rPr>
          <w:sz w:val="22"/>
          <w:szCs w:val="22"/>
        </w:rPr>
      </w:pPr>
      <w:r w:rsidRPr="00DB307B">
        <w:rPr>
          <w:sz w:val="22"/>
          <w:szCs w:val="22"/>
        </w:rPr>
        <w:t>Miramarska 22</w:t>
      </w:r>
    </w:p>
    <w:p w14:paraId="1FA96880" w14:textId="77777777" w:rsidR="008B154A" w:rsidRPr="00DB307B" w:rsidRDefault="008B154A" w:rsidP="008B154A">
      <w:pPr>
        <w:ind w:right="-26"/>
        <w:jc w:val="both"/>
        <w:rPr>
          <w:sz w:val="22"/>
          <w:szCs w:val="22"/>
        </w:rPr>
      </w:pPr>
      <w:r w:rsidRPr="00DB307B">
        <w:rPr>
          <w:sz w:val="22"/>
          <w:szCs w:val="22"/>
        </w:rPr>
        <w:t>10 000 Zagreb</w:t>
      </w:r>
    </w:p>
    <w:p w14:paraId="411AA900" w14:textId="77777777" w:rsidR="008B154A" w:rsidRPr="00DB307B" w:rsidRDefault="008B154A" w:rsidP="008B154A">
      <w:pPr>
        <w:ind w:right="-26"/>
        <w:jc w:val="both"/>
        <w:rPr>
          <w:sz w:val="22"/>
          <w:szCs w:val="22"/>
        </w:rPr>
      </w:pPr>
      <w:r w:rsidRPr="00DB307B">
        <w:rPr>
          <w:sz w:val="22"/>
          <w:szCs w:val="22"/>
        </w:rPr>
        <w:t>OIB: 69608914212</w:t>
      </w:r>
    </w:p>
    <w:p w14:paraId="36D24F2D" w14:textId="77777777" w:rsidR="008B154A" w:rsidRPr="00DB307B" w:rsidRDefault="008B154A" w:rsidP="008B154A">
      <w:pPr>
        <w:ind w:right="-26"/>
        <w:jc w:val="both"/>
        <w:rPr>
          <w:sz w:val="22"/>
          <w:szCs w:val="22"/>
        </w:rPr>
      </w:pPr>
    </w:p>
    <w:p w14:paraId="3D343396" w14:textId="77777777" w:rsidR="008B154A" w:rsidRPr="00DB307B" w:rsidRDefault="008B154A" w:rsidP="008B154A">
      <w:pPr>
        <w:spacing w:after="40"/>
        <w:ind w:right="-26"/>
        <w:jc w:val="both"/>
        <w:rPr>
          <w:b/>
          <w:sz w:val="22"/>
          <w:szCs w:val="22"/>
        </w:rPr>
      </w:pPr>
      <w:r w:rsidRPr="00DB307B">
        <w:rPr>
          <w:b/>
          <w:sz w:val="22"/>
          <w:szCs w:val="22"/>
        </w:rPr>
        <w:t>PONUDITELJ: _________________________________________________________________________________</w:t>
      </w:r>
    </w:p>
    <w:p w14:paraId="16ABCADA" w14:textId="77777777" w:rsidR="008B154A" w:rsidRPr="00DB307B" w:rsidRDefault="008B154A" w:rsidP="008B154A">
      <w:pPr>
        <w:ind w:left="3540" w:right="-26" w:firstLine="708"/>
        <w:jc w:val="both"/>
        <w:rPr>
          <w:b/>
          <w:sz w:val="18"/>
          <w:szCs w:val="18"/>
        </w:rPr>
      </w:pPr>
      <w:r w:rsidRPr="00DB307B">
        <w:rPr>
          <w:sz w:val="18"/>
          <w:szCs w:val="18"/>
        </w:rPr>
        <w:t>(naziv ponuditelja)</w:t>
      </w:r>
    </w:p>
    <w:p w14:paraId="5791BA00" w14:textId="77777777" w:rsidR="008B154A" w:rsidRPr="00DB307B" w:rsidRDefault="008B154A" w:rsidP="008B154A">
      <w:pPr>
        <w:spacing w:after="40"/>
        <w:ind w:right="-26"/>
        <w:jc w:val="both"/>
        <w:rPr>
          <w:sz w:val="22"/>
          <w:szCs w:val="22"/>
        </w:rPr>
      </w:pPr>
      <w:r w:rsidRPr="00DB307B">
        <w:rPr>
          <w:sz w:val="22"/>
          <w:szCs w:val="22"/>
        </w:rPr>
        <w:t>Sjedište, adresa ____________________________________________________________________</w:t>
      </w:r>
    </w:p>
    <w:p w14:paraId="0C9983AB" w14:textId="77777777" w:rsidR="008B154A" w:rsidRPr="00DB307B" w:rsidRDefault="008B154A" w:rsidP="008B154A">
      <w:pPr>
        <w:spacing w:after="40"/>
        <w:ind w:right="-26"/>
        <w:jc w:val="both"/>
        <w:rPr>
          <w:sz w:val="22"/>
          <w:szCs w:val="22"/>
        </w:rPr>
      </w:pPr>
      <w:r w:rsidRPr="00DB307B">
        <w:rPr>
          <w:sz w:val="22"/>
          <w:szCs w:val="22"/>
        </w:rPr>
        <w:t>OIB: _____________________________________________________________________________</w:t>
      </w:r>
    </w:p>
    <w:p w14:paraId="785CFFA6" w14:textId="77777777" w:rsidR="008B154A" w:rsidRPr="00DB307B" w:rsidRDefault="008B154A" w:rsidP="008B154A">
      <w:pPr>
        <w:tabs>
          <w:tab w:val="left" w:pos="10054"/>
        </w:tabs>
        <w:spacing w:after="40"/>
        <w:ind w:right="-26"/>
        <w:jc w:val="both"/>
        <w:rPr>
          <w:sz w:val="22"/>
          <w:szCs w:val="22"/>
        </w:rPr>
      </w:pPr>
      <w:r w:rsidRPr="00DB307B">
        <w:rPr>
          <w:sz w:val="22"/>
          <w:szCs w:val="22"/>
        </w:rPr>
        <w:t>IBAN:____________________________________________________________________________</w:t>
      </w:r>
    </w:p>
    <w:p w14:paraId="22C87CEA" w14:textId="77777777" w:rsidR="008B154A" w:rsidRPr="00DB307B" w:rsidRDefault="008B154A" w:rsidP="008B154A">
      <w:pPr>
        <w:spacing w:after="40"/>
        <w:ind w:right="-26"/>
        <w:jc w:val="both"/>
        <w:rPr>
          <w:sz w:val="22"/>
          <w:szCs w:val="22"/>
        </w:rPr>
      </w:pPr>
      <w:r w:rsidRPr="00DB307B">
        <w:rPr>
          <w:sz w:val="22"/>
          <w:szCs w:val="22"/>
        </w:rPr>
        <w:t xml:space="preserve">Ponuditelj je u sustavu PDV-a:        </w:t>
      </w:r>
      <w:r w:rsidRPr="00DB307B">
        <w:rPr>
          <w:sz w:val="22"/>
          <w:szCs w:val="22"/>
        </w:rPr>
        <w:tab/>
      </w:r>
      <w:r w:rsidRPr="00DB307B">
        <w:rPr>
          <w:sz w:val="22"/>
          <w:szCs w:val="22"/>
        </w:rPr>
        <w:tab/>
        <w:t xml:space="preserve">DA   </w:t>
      </w:r>
      <w:r w:rsidRPr="00DB307B">
        <w:rPr>
          <w:sz w:val="22"/>
          <w:szCs w:val="22"/>
        </w:rPr>
        <w:tab/>
      </w:r>
      <w:r w:rsidRPr="00DB307B">
        <w:rPr>
          <w:sz w:val="22"/>
          <w:szCs w:val="22"/>
        </w:rPr>
        <w:tab/>
        <w:t xml:space="preserve">NE   </w:t>
      </w:r>
      <w:r w:rsidRPr="00DB307B">
        <w:rPr>
          <w:sz w:val="22"/>
          <w:szCs w:val="22"/>
        </w:rPr>
        <w:tab/>
      </w:r>
      <w:r w:rsidRPr="00DB307B">
        <w:rPr>
          <w:sz w:val="22"/>
          <w:szCs w:val="22"/>
        </w:rPr>
        <w:tab/>
        <w:t>(zaokružiti)</w:t>
      </w:r>
    </w:p>
    <w:p w14:paraId="006CEF5C" w14:textId="77777777" w:rsidR="008B154A" w:rsidRPr="00DB307B" w:rsidRDefault="008B154A" w:rsidP="008B154A">
      <w:pPr>
        <w:spacing w:after="40"/>
        <w:ind w:right="-26"/>
        <w:rPr>
          <w:sz w:val="22"/>
          <w:szCs w:val="22"/>
        </w:rPr>
      </w:pPr>
      <w:r w:rsidRPr="00DB307B">
        <w:rPr>
          <w:sz w:val="22"/>
          <w:szCs w:val="22"/>
        </w:rPr>
        <w:t>Adresa za dostavu pošte: _____________________________________________________________</w:t>
      </w:r>
    </w:p>
    <w:p w14:paraId="6E27416F" w14:textId="77777777" w:rsidR="008B154A" w:rsidRPr="00DB307B" w:rsidRDefault="008B154A" w:rsidP="008B154A">
      <w:pPr>
        <w:spacing w:after="40"/>
        <w:ind w:right="-26"/>
        <w:jc w:val="both"/>
        <w:rPr>
          <w:sz w:val="22"/>
          <w:szCs w:val="22"/>
        </w:rPr>
      </w:pPr>
      <w:r w:rsidRPr="00DB307B">
        <w:rPr>
          <w:sz w:val="22"/>
          <w:szCs w:val="22"/>
        </w:rPr>
        <w:t>E-mail:___________________________________________________________________________</w:t>
      </w:r>
    </w:p>
    <w:p w14:paraId="7306352F" w14:textId="77777777" w:rsidR="008B154A" w:rsidRPr="00DB307B" w:rsidRDefault="008B154A" w:rsidP="008B154A">
      <w:pPr>
        <w:spacing w:after="40"/>
        <w:ind w:right="-26"/>
        <w:rPr>
          <w:sz w:val="22"/>
          <w:szCs w:val="22"/>
        </w:rPr>
      </w:pPr>
      <w:r w:rsidRPr="00DB307B">
        <w:rPr>
          <w:sz w:val="22"/>
          <w:szCs w:val="22"/>
        </w:rPr>
        <w:t>Kontakt osoba ponuditelja: ___________________________________________________________</w:t>
      </w:r>
    </w:p>
    <w:p w14:paraId="50334D2D" w14:textId="77777777" w:rsidR="008B154A" w:rsidRPr="00DB307B" w:rsidRDefault="008B154A" w:rsidP="008B154A">
      <w:pPr>
        <w:spacing w:after="40"/>
        <w:ind w:right="-26"/>
        <w:jc w:val="both"/>
        <w:rPr>
          <w:sz w:val="22"/>
          <w:szCs w:val="22"/>
        </w:rPr>
      </w:pPr>
      <w:r w:rsidRPr="00DB307B">
        <w:rPr>
          <w:sz w:val="22"/>
          <w:szCs w:val="22"/>
        </w:rPr>
        <w:t>Broj telefona: _______________________________  Broj telefaksa: __________________________</w:t>
      </w:r>
    </w:p>
    <w:p w14:paraId="5B248FFD" w14:textId="77777777" w:rsidR="008B154A" w:rsidRPr="00DB307B" w:rsidRDefault="008B154A" w:rsidP="008B154A">
      <w:pPr>
        <w:ind w:right="-26"/>
        <w:jc w:val="both"/>
        <w:rPr>
          <w:sz w:val="22"/>
          <w:szCs w:val="22"/>
        </w:rPr>
      </w:pPr>
    </w:p>
    <w:p w14:paraId="24B4B22E" w14:textId="77777777" w:rsidR="008B154A" w:rsidRPr="00DB307B" w:rsidRDefault="008B154A" w:rsidP="008B154A">
      <w:pPr>
        <w:rPr>
          <w:sz w:val="22"/>
          <w:szCs w:val="22"/>
        </w:rPr>
      </w:pPr>
      <w:r w:rsidRPr="00DB307B">
        <w:rPr>
          <w:b/>
          <w:sz w:val="22"/>
          <w:szCs w:val="22"/>
        </w:rPr>
        <w:t>PREDMET NABAVE:</w:t>
      </w:r>
      <w:r w:rsidRPr="00DB307B">
        <w:rPr>
          <w:sz w:val="22"/>
          <w:szCs w:val="22"/>
        </w:rPr>
        <w:t xml:space="preserve"> </w:t>
      </w:r>
    </w:p>
    <w:p w14:paraId="43245D50" w14:textId="77777777" w:rsidR="008B154A" w:rsidRPr="00DB307B" w:rsidRDefault="008B154A" w:rsidP="008B154A">
      <w:pPr>
        <w:jc w:val="center"/>
        <w:rPr>
          <w:b/>
          <w:bCs/>
        </w:rPr>
      </w:pPr>
      <w:r w:rsidRPr="00DB307B">
        <w:rPr>
          <w:b/>
          <w:bCs/>
        </w:rPr>
        <w:t xml:space="preserve"> </w:t>
      </w:r>
      <w:r w:rsidRPr="00FE10B9">
        <w:rPr>
          <w:b/>
          <w:bCs/>
        </w:rPr>
        <w:t>USLUGE NAJAMA MOTORNIH VOZILA ZA POTREBE MINISTARSTVA REGIONALNOGA RAZVOJA I FONDOVA EUROPSKE UNIJE</w:t>
      </w:r>
    </w:p>
    <w:p w14:paraId="651C8E4B" w14:textId="77777777" w:rsidR="008B154A" w:rsidRPr="00DB307B" w:rsidRDefault="008B154A" w:rsidP="008B154A">
      <w:pPr>
        <w:jc w:val="center"/>
        <w:rPr>
          <w:b/>
        </w:rPr>
      </w:pPr>
    </w:p>
    <w:p w14:paraId="138BB0FC" w14:textId="77777777" w:rsidR="008B154A" w:rsidRPr="00DB307B" w:rsidRDefault="008B154A" w:rsidP="008B154A">
      <w:pPr>
        <w:jc w:val="both"/>
        <w:rPr>
          <w:b/>
        </w:rPr>
      </w:pPr>
      <w:r w:rsidRPr="00DB307B">
        <w:rPr>
          <w:b/>
        </w:rPr>
        <w:t>Cijena ponude:</w:t>
      </w:r>
    </w:p>
    <w:p w14:paraId="71116FF0" w14:textId="77777777" w:rsidR="008B154A" w:rsidRPr="00DB307B" w:rsidRDefault="008B154A" w:rsidP="008B154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60"/>
        <w:gridCol w:w="3009"/>
      </w:tblGrid>
      <w:tr w:rsidR="008B154A" w:rsidRPr="00DB307B" w14:paraId="659F2194" w14:textId="77777777" w:rsidTr="005243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3376" w14:textId="77777777" w:rsidR="008B154A" w:rsidRPr="00DB307B" w:rsidRDefault="008B154A" w:rsidP="00524380">
            <w:pPr>
              <w:spacing w:line="254" w:lineRule="auto"/>
              <w:rPr>
                <w:lang w:eastAsia="en-US"/>
              </w:rPr>
            </w:pPr>
            <w:r w:rsidRPr="00DB307B">
              <w:rPr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7A6" w14:textId="77777777" w:rsidR="008B154A" w:rsidRPr="00DB307B" w:rsidRDefault="008B154A" w:rsidP="00524380">
            <w:pPr>
              <w:spacing w:line="254" w:lineRule="auto"/>
              <w:rPr>
                <w:lang w:eastAsia="en-US"/>
              </w:rPr>
            </w:pPr>
            <w:r w:rsidRPr="00DB307B">
              <w:rPr>
                <w:lang w:eastAsia="en-US"/>
              </w:rPr>
              <w:t xml:space="preserve">Cijena ponude bez PDV-a </w:t>
            </w:r>
          </w:p>
          <w:p w14:paraId="5E6F16B7" w14:textId="77777777" w:rsidR="008B154A" w:rsidRPr="00DB307B" w:rsidRDefault="008B154A" w:rsidP="0052438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B65" w14:textId="77777777" w:rsidR="008B154A" w:rsidRPr="00DB307B" w:rsidRDefault="008B154A" w:rsidP="00524380">
            <w:pPr>
              <w:spacing w:line="254" w:lineRule="auto"/>
              <w:jc w:val="both"/>
              <w:rPr>
                <w:lang w:eastAsia="en-US"/>
              </w:rPr>
            </w:pPr>
          </w:p>
          <w:p w14:paraId="090A27A2" w14:textId="77777777" w:rsidR="008B154A" w:rsidRPr="00DB307B" w:rsidRDefault="008B154A" w:rsidP="0052438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8B154A" w:rsidRPr="00DB307B" w14:paraId="603A2272" w14:textId="77777777" w:rsidTr="005243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1FA8" w14:textId="77777777" w:rsidR="008B154A" w:rsidRPr="00DB307B" w:rsidRDefault="008B154A" w:rsidP="00524380">
            <w:pPr>
              <w:spacing w:line="254" w:lineRule="auto"/>
              <w:rPr>
                <w:lang w:eastAsia="en-US"/>
              </w:rPr>
            </w:pPr>
            <w:r w:rsidRPr="00DB307B">
              <w:rPr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14C" w14:textId="77777777" w:rsidR="008B154A" w:rsidRPr="00DB307B" w:rsidRDefault="008B154A" w:rsidP="00524380">
            <w:pPr>
              <w:spacing w:line="254" w:lineRule="auto"/>
              <w:rPr>
                <w:vertAlign w:val="superscript"/>
                <w:lang w:eastAsia="en-US"/>
              </w:rPr>
            </w:pPr>
            <w:r w:rsidRPr="00DB307B">
              <w:rPr>
                <w:lang w:eastAsia="en-US"/>
              </w:rPr>
              <w:t>Porez na dodanu vrijednost</w:t>
            </w:r>
          </w:p>
          <w:p w14:paraId="36C6EC1A" w14:textId="77777777" w:rsidR="008B154A" w:rsidRPr="00DB307B" w:rsidRDefault="008B154A" w:rsidP="00524380">
            <w:pPr>
              <w:spacing w:line="254" w:lineRule="auto"/>
              <w:rPr>
                <w:vertAlign w:val="superscript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3D4" w14:textId="77777777" w:rsidR="008B154A" w:rsidRPr="00DB307B" w:rsidRDefault="008B154A" w:rsidP="00524380">
            <w:pPr>
              <w:spacing w:line="254" w:lineRule="auto"/>
              <w:rPr>
                <w:lang w:eastAsia="en-US"/>
              </w:rPr>
            </w:pPr>
          </w:p>
        </w:tc>
      </w:tr>
      <w:tr w:rsidR="008B154A" w:rsidRPr="00DB307B" w14:paraId="2930F3FD" w14:textId="77777777" w:rsidTr="005243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65BA" w14:textId="77777777" w:rsidR="008B154A" w:rsidRPr="00DB307B" w:rsidRDefault="008B154A" w:rsidP="00524380">
            <w:pPr>
              <w:spacing w:line="254" w:lineRule="auto"/>
              <w:rPr>
                <w:lang w:eastAsia="en-US"/>
              </w:rPr>
            </w:pPr>
            <w:r w:rsidRPr="00DB307B">
              <w:rPr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324" w14:textId="77777777" w:rsidR="008B154A" w:rsidRPr="00DB307B" w:rsidRDefault="008B154A" w:rsidP="00524380">
            <w:pPr>
              <w:spacing w:line="254" w:lineRule="auto"/>
              <w:rPr>
                <w:lang w:eastAsia="en-US"/>
              </w:rPr>
            </w:pPr>
            <w:r w:rsidRPr="00DB307B">
              <w:rPr>
                <w:lang w:eastAsia="en-US"/>
              </w:rPr>
              <w:t>Ukupna cijena ponude</w:t>
            </w:r>
          </w:p>
          <w:p w14:paraId="02AF3C5D" w14:textId="77777777" w:rsidR="008B154A" w:rsidRPr="00DB307B" w:rsidRDefault="008B154A" w:rsidP="0052438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EEC" w14:textId="77777777" w:rsidR="008B154A" w:rsidRPr="00DB307B" w:rsidRDefault="008B154A" w:rsidP="00524380">
            <w:pPr>
              <w:spacing w:line="254" w:lineRule="auto"/>
              <w:rPr>
                <w:lang w:eastAsia="en-US"/>
              </w:rPr>
            </w:pPr>
          </w:p>
        </w:tc>
      </w:tr>
    </w:tbl>
    <w:p w14:paraId="560CE9A1" w14:textId="77777777" w:rsidR="008B154A" w:rsidRPr="00DB307B" w:rsidRDefault="008B154A" w:rsidP="008B154A">
      <w:pPr>
        <w:jc w:val="both"/>
      </w:pPr>
    </w:p>
    <w:p w14:paraId="486BB295" w14:textId="77777777" w:rsidR="008B154A" w:rsidRPr="00DB307B" w:rsidRDefault="008B154A" w:rsidP="008B154A">
      <w:pPr>
        <w:jc w:val="both"/>
      </w:pPr>
    </w:p>
    <w:p w14:paraId="66AEE9F3" w14:textId="77777777" w:rsidR="008B154A" w:rsidRPr="00DB307B" w:rsidRDefault="008B154A" w:rsidP="008B154A">
      <w:pPr>
        <w:jc w:val="both"/>
      </w:pPr>
      <w:r w:rsidRPr="00DB307B">
        <w:t xml:space="preserve">                                                                                             ZA PONUDITELJA:</w:t>
      </w:r>
    </w:p>
    <w:p w14:paraId="5F51F7BA" w14:textId="77777777" w:rsidR="008B154A" w:rsidRPr="00DB307B" w:rsidRDefault="008B154A" w:rsidP="008B154A">
      <w:pPr>
        <w:jc w:val="both"/>
      </w:pPr>
    </w:p>
    <w:p w14:paraId="66997C5A" w14:textId="77777777" w:rsidR="008B154A" w:rsidRPr="00DB307B" w:rsidRDefault="008B154A" w:rsidP="008B154A">
      <w:pPr>
        <w:jc w:val="both"/>
      </w:pPr>
      <w:r w:rsidRPr="00DB307B">
        <w:t xml:space="preserve">                                                              M.P. _______________________________________</w:t>
      </w:r>
    </w:p>
    <w:p w14:paraId="2944641C" w14:textId="77777777" w:rsidR="008B154A" w:rsidRPr="00DB307B" w:rsidRDefault="008B154A" w:rsidP="008B154A">
      <w:pPr>
        <w:jc w:val="both"/>
        <w:rPr>
          <w:sz w:val="18"/>
          <w:szCs w:val="18"/>
        </w:rPr>
      </w:pPr>
      <w:r w:rsidRPr="00DB307B">
        <w:t xml:space="preserve">                                                           </w:t>
      </w:r>
      <w:r w:rsidRPr="00DB307B">
        <w:tab/>
        <w:t xml:space="preserve">              </w:t>
      </w:r>
      <w:r w:rsidRPr="00DB307B">
        <w:rPr>
          <w:sz w:val="18"/>
          <w:szCs w:val="18"/>
        </w:rPr>
        <w:t>(ime, prezime, funkcija i potpis ovlaštene osobe)</w:t>
      </w:r>
    </w:p>
    <w:p w14:paraId="3FC150BA" w14:textId="77777777" w:rsidR="008B154A" w:rsidRPr="00DB307B" w:rsidRDefault="008B154A" w:rsidP="008B154A">
      <w:pPr>
        <w:ind w:right="-26"/>
        <w:rPr>
          <w:b/>
          <w:i/>
          <w:u w:val="single"/>
        </w:rPr>
      </w:pPr>
    </w:p>
    <w:p w14:paraId="7642BF24" w14:textId="77777777" w:rsidR="008B154A" w:rsidRPr="00DB307B" w:rsidRDefault="008B154A" w:rsidP="008B154A">
      <w:pPr>
        <w:ind w:right="-26"/>
      </w:pPr>
    </w:p>
    <w:p w14:paraId="79ABC488" w14:textId="77777777" w:rsidR="008B154A" w:rsidRPr="00DB307B" w:rsidRDefault="008B154A" w:rsidP="008B154A">
      <w:pPr>
        <w:ind w:right="-26"/>
      </w:pPr>
      <w:r w:rsidRPr="00DB307B">
        <w:t>Datum:________________</w:t>
      </w:r>
    </w:p>
    <w:p w14:paraId="4D9F8A5E" w14:textId="77777777" w:rsidR="008B154A" w:rsidRPr="00DB307B" w:rsidRDefault="008B154A" w:rsidP="008B154A">
      <w:pPr>
        <w:ind w:right="-26"/>
      </w:pPr>
    </w:p>
    <w:p w14:paraId="7C8C26D0" w14:textId="77777777" w:rsidR="008B154A" w:rsidRPr="00DB307B" w:rsidRDefault="008B154A" w:rsidP="008B154A">
      <w:pPr>
        <w:ind w:right="-26"/>
      </w:pPr>
    </w:p>
    <w:p w14:paraId="27BA04A2" w14:textId="77777777" w:rsidR="008B154A" w:rsidRPr="00DB307B" w:rsidRDefault="008B154A" w:rsidP="008B154A">
      <w:pPr>
        <w:jc w:val="both"/>
      </w:pPr>
    </w:p>
    <w:p w14:paraId="26507320" w14:textId="77777777" w:rsidR="008B154A" w:rsidRPr="00DB307B" w:rsidRDefault="008B154A" w:rsidP="008B154A">
      <w:pPr>
        <w:jc w:val="both"/>
      </w:pPr>
    </w:p>
    <w:p w14:paraId="775D55E8" w14:textId="77777777" w:rsidR="008B154A" w:rsidRPr="00DB307B" w:rsidRDefault="008B154A" w:rsidP="008B154A">
      <w:pPr>
        <w:rPr>
          <w:b/>
          <w:color w:val="000000"/>
        </w:rPr>
      </w:pPr>
    </w:p>
    <w:p w14:paraId="52B5A9D4" w14:textId="77777777" w:rsidR="008B154A" w:rsidRPr="00DB307B" w:rsidRDefault="008B154A" w:rsidP="008B154A">
      <w:pPr>
        <w:rPr>
          <w:b/>
          <w:color w:val="000000"/>
        </w:rPr>
      </w:pPr>
    </w:p>
    <w:p w14:paraId="1E41104C" w14:textId="77777777" w:rsidR="008B154A" w:rsidRPr="00DB307B" w:rsidRDefault="008B154A" w:rsidP="008B154A">
      <w:pPr>
        <w:rPr>
          <w:b/>
          <w:i/>
          <w:color w:val="000000"/>
          <w:u w:val="single"/>
        </w:rPr>
      </w:pPr>
      <w:r w:rsidRPr="00DB307B">
        <w:rPr>
          <w:b/>
          <w:i/>
          <w:color w:val="000000"/>
          <w:u w:val="single"/>
        </w:rPr>
        <w:lastRenderedPageBreak/>
        <w:t xml:space="preserve">Prilog 2. </w:t>
      </w:r>
      <w:r>
        <w:rPr>
          <w:b/>
          <w:i/>
          <w:color w:val="000000"/>
          <w:u w:val="single"/>
        </w:rPr>
        <w:t>Tehnička specifikacija</w:t>
      </w:r>
    </w:p>
    <w:p w14:paraId="411AE4C3" w14:textId="77777777" w:rsidR="008B154A" w:rsidRPr="00DB307B" w:rsidRDefault="008B154A" w:rsidP="008B154A">
      <w:pPr>
        <w:rPr>
          <w:b/>
          <w:i/>
          <w:color w:val="000000"/>
          <w:u w:val="single"/>
        </w:rPr>
      </w:pPr>
    </w:p>
    <w:p w14:paraId="3FC6ECAC" w14:textId="77777777" w:rsidR="008B154A" w:rsidRDefault="008B154A" w:rsidP="008B154A">
      <w:pPr>
        <w:rPr>
          <w:color w:val="000000"/>
        </w:rPr>
      </w:pPr>
    </w:p>
    <w:p w14:paraId="4D726889" w14:textId="77777777" w:rsidR="008B154A" w:rsidRDefault="008B154A" w:rsidP="008B154A">
      <w:pPr>
        <w:pStyle w:val="Default"/>
        <w:spacing w:after="80"/>
        <w:rPr>
          <w:b/>
        </w:rPr>
      </w:pPr>
      <w:r>
        <w:rPr>
          <w:b/>
        </w:rPr>
        <w:t>SPECIFIKACIJA VOZILA</w:t>
      </w:r>
    </w:p>
    <w:p w14:paraId="392138BF" w14:textId="77777777" w:rsidR="008B154A" w:rsidRDefault="008B154A" w:rsidP="008B154A">
      <w:pPr>
        <w:pStyle w:val="Default"/>
        <w:spacing w:after="80"/>
        <w:rPr>
          <w:b/>
        </w:rPr>
      </w:pPr>
      <w:r>
        <w:rPr>
          <w:b/>
        </w:rPr>
        <w:t>Vozilo niže srednje klase- 1 komad</w:t>
      </w:r>
    </w:p>
    <w:p w14:paraId="4A8ABD38" w14:textId="77777777" w:rsidR="008B154A" w:rsidRPr="00D00B00" w:rsidRDefault="008B154A" w:rsidP="008B154A">
      <w:pPr>
        <w:rPr>
          <w:b/>
          <w:color w:val="000000"/>
          <w:sz w:val="16"/>
          <w:szCs w:val="16"/>
        </w:rPr>
      </w:pPr>
    </w:p>
    <w:p w14:paraId="4789F246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A. MOTOR: </w:t>
      </w:r>
    </w:p>
    <w:p w14:paraId="1220349C" w14:textId="77777777" w:rsidR="008B154A" w:rsidRPr="00733018" w:rsidRDefault="008B154A" w:rsidP="008B154A">
      <w:pPr>
        <w:spacing w:after="80"/>
        <w:rPr>
          <w:color w:val="000000"/>
        </w:rPr>
      </w:pPr>
      <w:r w:rsidRPr="00E52A57">
        <w:rPr>
          <w:bCs/>
          <w:color w:val="000000"/>
        </w:rPr>
        <w:t>a)</w:t>
      </w:r>
      <w:r w:rsidRPr="00A05D06">
        <w:rPr>
          <w:b/>
          <w:color w:val="000000"/>
        </w:rPr>
        <w:tab/>
      </w:r>
      <w:r w:rsidRPr="00733018">
        <w:rPr>
          <w:color w:val="000000"/>
        </w:rPr>
        <w:t xml:space="preserve">Vrsta: diesel </w:t>
      </w:r>
    </w:p>
    <w:p w14:paraId="788EFB97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b)</w:t>
      </w:r>
      <w:r w:rsidRPr="00733018">
        <w:rPr>
          <w:color w:val="000000"/>
        </w:rPr>
        <w:tab/>
        <w:t xml:space="preserve">Snaga (kW): </w:t>
      </w:r>
      <w:r>
        <w:rPr>
          <w:color w:val="000000"/>
        </w:rPr>
        <w:t>77-85</w:t>
      </w:r>
    </w:p>
    <w:p w14:paraId="2056D588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c)</w:t>
      </w:r>
      <w:r w:rsidRPr="00733018">
        <w:rPr>
          <w:color w:val="000000"/>
        </w:rPr>
        <w:tab/>
        <w:t xml:space="preserve">Eu norma: Euro VI </w:t>
      </w:r>
    </w:p>
    <w:p w14:paraId="3E4A77AE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d)</w:t>
      </w:r>
      <w:r w:rsidRPr="00733018">
        <w:rPr>
          <w:color w:val="000000"/>
        </w:rPr>
        <w:tab/>
        <w:t xml:space="preserve">Mjenjač: </w:t>
      </w:r>
      <w:r>
        <w:rPr>
          <w:color w:val="000000"/>
        </w:rPr>
        <w:t>ručni</w:t>
      </w:r>
    </w:p>
    <w:p w14:paraId="49DE2DAB" w14:textId="77777777" w:rsidR="008B154A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e)</w:t>
      </w:r>
      <w:r w:rsidRPr="00733018">
        <w:rPr>
          <w:color w:val="000000"/>
        </w:rPr>
        <w:tab/>
        <w:t>Pogon: prednji pogon</w:t>
      </w:r>
    </w:p>
    <w:p w14:paraId="6B8AE2B1" w14:textId="77777777" w:rsidR="008B154A" w:rsidRPr="00D00B00" w:rsidRDefault="008B154A" w:rsidP="008B154A">
      <w:pPr>
        <w:spacing w:after="80"/>
        <w:rPr>
          <w:b/>
          <w:color w:val="000000"/>
          <w:sz w:val="16"/>
          <w:szCs w:val="16"/>
        </w:rPr>
      </w:pPr>
    </w:p>
    <w:p w14:paraId="4A279DE1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B. DIMENZIJE VOZILA: </w:t>
      </w:r>
    </w:p>
    <w:p w14:paraId="6CE0AB0F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Oblik karoserije: </w:t>
      </w:r>
      <w:r w:rsidRPr="007D2010">
        <w:rPr>
          <w:b/>
          <w:color w:val="000000"/>
        </w:rPr>
        <w:t>Hatchback</w:t>
      </w:r>
    </w:p>
    <w:p w14:paraId="020F54FD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a)</w:t>
      </w:r>
      <w:r w:rsidRPr="00A05D06">
        <w:rPr>
          <w:b/>
          <w:color w:val="000000"/>
        </w:rPr>
        <w:tab/>
      </w:r>
      <w:r w:rsidRPr="00733018">
        <w:rPr>
          <w:color w:val="000000"/>
        </w:rPr>
        <w:t xml:space="preserve">Broj vrata:  </w:t>
      </w:r>
      <w:r>
        <w:rPr>
          <w:color w:val="000000"/>
        </w:rPr>
        <w:t>5</w:t>
      </w:r>
      <w:r w:rsidRPr="00733018">
        <w:rPr>
          <w:color w:val="000000"/>
        </w:rPr>
        <w:t xml:space="preserve"> </w:t>
      </w:r>
    </w:p>
    <w:p w14:paraId="213C2F2D" w14:textId="77777777" w:rsidR="008B154A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b)</w:t>
      </w:r>
      <w:r w:rsidRPr="00733018">
        <w:rPr>
          <w:color w:val="000000"/>
        </w:rPr>
        <w:tab/>
        <w:t xml:space="preserve">Broj sjedala: 5 </w:t>
      </w:r>
    </w:p>
    <w:p w14:paraId="1CEA8CD8" w14:textId="77777777" w:rsidR="008B154A" w:rsidRDefault="008B154A" w:rsidP="008B154A">
      <w:pPr>
        <w:spacing w:after="80"/>
        <w:rPr>
          <w:color w:val="000000"/>
        </w:rPr>
      </w:pPr>
      <w:r>
        <w:rPr>
          <w:color w:val="000000"/>
        </w:rPr>
        <w:t>c)        Međuosovinski razmak (mm) minimalno 2600</w:t>
      </w:r>
    </w:p>
    <w:p w14:paraId="6D2A0D7D" w14:textId="77777777" w:rsidR="008B154A" w:rsidRPr="00D00B00" w:rsidRDefault="008B154A" w:rsidP="008B154A">
      <w:pPr>
        <w:spacing w:after="80"/>
        <w:rPr>
          <w:color w:val="000000"/>
          <w:sz w:val="16"/>
          <w:szCs w:val="16"/>
        </w:rPr>
      </w:pPr>
    </w:p>
    <w:p w14:paraId="01545825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C. OBAVEZNA OPREMA: </w:t>
      </w:r>
    </w:p>
    <w:p w14:paraId="1BC62DEE" w14:textId="77777777" w:rsidR="008B154A" w:rsidRPr="00733018" w:rsidRDefault="008B154A" w:rsidP="008B154A">
      <w:pPr>
        <w:spacing w:after="80"/>
        <w:rPr>
          <w:color w:val="000000"/>
        </w:rPr>
      </w:pPr>
      <w:r w:rsidRPr="00E52A57">
        <w:rPr>
          <w:bCs/>
          <w:color w:val="000000"/>
        </w:rPr>
        <w:t>a)</w:t>
      </w:r>
      <w:r w:rsidRPr="00A05D06">
        <w:rPr>
          <w:b/>
          <w:color w:val="000000"/>
        </w:rPr>
        <w:tab/>
      </w:r>
      <w:r w:rsidRPr="00733018">
        <w:rPr>
          <w:color w:val="000000"/>
        </w:rPr>
        <w:t xml:space="preserve">Servo upravljač </w:t>
      </w:r>
    </w:p>
    <w:p w14:paraId="1CDCB691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b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ABS – uređaj protiv blokiranja kotača pri kočenju </w:t>
      </w:r>
    </w:p>
    <w:p w14:paraId="5A549302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c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Zračni jastuk za vozača i suvozača </w:t>
      </w:r>
    </w:p>
    <w:p w14:paraId="79988A01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d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Bočni zračni jastuci </w:t>
      </w:r>
    </w:p>
    <w:p w14:paraId="6BF33B73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e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Klima uređaj </w:t>
      </w:r>
    </w:p>
    <w:p w14:paraId="6D3CAAFA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f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Centralno daljinsko zaključavanje </w:t>
      </w:r>
    </w:p>
    <w:p w14:paraId="4B7830EE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g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>Parking senzori  straga</w:t>
      </w:r>
    </w:p>
    <w:p w14:paraId="5CF9FAE4" w14:textId="77777777" w:rsidR="008B154A" w:rsidRPr="00733018" w:rsidRDefault="008B154A" w:rsidP="008B154A">
      <w:pPr>
        <w:spacing w:after="80"/>
        <w:rPr>
          <w:color w:val="000000"/>
        </w:rPr>
      </w:pPr>
      <w:r w:rsidRPr="00E52A57">
        <w:rPr>
          <w:bCs/>
          <w:color w:val="000000"/>
        </w:rPr>
        <w:t>h)</w:t>
      </w:r>
      <w:r w:rsidRPr="00A05D06">
        <w:rPr>
          <w:b/>
          <w:color w:val="000000"/>
        </w:rPr>
        <w:tab/>
      </w:r>
      <w:r w:rsidRPr="00733018">
        <w:rPr>
          <w:color w:val="000000"/>
        </w:rPr>
        <w:t xml:space="preserve">Svjetla za maglu sprijeda </w:t>
      </w:r>
    </w:p>
    <w:p w14:paraId="7D1AF443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i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Radio uređaj </w:t>
      </w:r>
    </w:p>
    <w:p w14:paraId="0E199CB6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j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Pričuvni kotač standardnih ili smanjenih dimenzija s osiguranim prostorom za smještaj istog </w:t>
      </w:r>
    </w:p>
    <w:p w14:paraId="079DBB07" w14:textId="77777777" w:rsidR="008B154A" w:rsidRDefault="008B154A" w:rsidP="008B154A">
      <w:pPr>
        <w:spacing w:after="80"/>
        <w:rPr>
          <w:color w:val="000000"/>
        </w:rPr>
      </w:pPr>
      <w:r>
        <w:rPr>
          <w:color w:val="000000"/>
        </w:rPr>
        <w:t>k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Ostala oprema koja je ugrađena u vozilo iz serijskog proizvodnog programa </w:t>
      </w:r>
    </w:p>
    <w:p w14:paraId="491CA4E7" w14:textId="77777777" w:rsidR="008B154A" w:rsidRPr="00D00B00" w:rsidRDefault="008B154A" w:rsidP="008B154A">
      <w:pPr>
        <w:spacing w:after="80"/>
        <w:rPr>
          <w:color w:val="000000"/>
          <w:sz w:val="16"/>
          <w:szCs w:val="16"/>
        </w:rPr>
      </w:pPr>
    </w:p>
    <w:p w14:paraId="6AEF15F2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D. DODATNA OPREMA: </w:t>
      </w:r>
    </w:p>
    <w:p w14:paraId="7129D18F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a)</w:t>
      </w:r>
      <w:r w:rsidRPr="00733018">
        <w:rPr>
          <w:color w:val="000000"/>
        </w:rPr>
        <w:tab/>
        <w:t xml:space="preserve">Gumeni tepisi (komplet) </w:t>
      </w:r>
    </w:p>
    <w:p w14:paraId="6C594379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b)</w:t>
      </w:r>
      <w:r w:rsidRPr="00733018">
        <w:rPr>
          <w:color w:val="000000"/>
        </w:rPr>
        <w:tab/>
        <w:t xml:space="preserve">Aparat za gašenje požara  </w:t>
      </w:r>
    </w:p>
    <w:p w14:paraId="377E61C8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c)</w:t>
      </w:r>
      <w:r w:rsidRPr="00733018">
        <w:rPr>
          <w:color w:val="000000"/>
        </w:rPr>
        <w:tab/>
        <w:t xml:space="preserve">Komplet žarulja </w:t>
      </w:r>
    </w:p>
    <w:p w14:paraId="067A13FF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d)</w:t>
      </w:r>
      <w:r w:rsidRPr="00733018">
        <w:rPr>
          <w:color w:val="000000"/>
        </w:rPr>
        <w:tab/>
        <w:t xml:space="preserve">Trokut </w:t>
      </w:r>
    </w:p>
    <w:p w14:paraId="145DC50D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e)</w:t>
      </w:r>
      <w:r w:rsidRPr="00733018">
        <w:rPr>
          <w:color w:val="000000"/>
        </w:rPr>
        <w:tab/>
        <w:t xml:space="preserve">Kutija prve pomoći HRN 1112:2001 </w:t>
      </w:r>
    </w:p>
    <w:p w14:paraId="6C5D4C07" w14:textId="77777777" w:rsidR="008B154A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f)</w:t>
      </w:r>
      <w:r w:rsidRPr="00733018">
        <w:rPr>
          <w:color w:val="000000"/>
        </w:rPr>
        <w:tab/>
        <w:t xml:space="preserve">Reflektirajući prsluk (narančasti) HRN EN 471:2008 </w:t>
      </w:r>
    </w:p>
    <w:p w14:paraId="523A8D3F" w14:textId="77777777" w:rsidR="008B154A" w:rsidRPr="00D00B00" w:rsidRDefault="008B154A" w:rsidP="008B154A">
      <w:pPr>
        <w:spacing w:after="80"/>
        <w:rPr>
          <w:color w:val="000000"/>
          <w:sz w:val="16"/>
          <w:szCs w:val="16"/>
        </w:rPr>
      </w:pPr>
    </w:p>
    <w:p w14:paraId="2B498886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E. BOJA </w:t>
      </w:r>
    </w:p>
    <w:p w14:paraId="3F073FF7" w14:textId="77777777" w:rsidR="008B154A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a)</w:t>
      </w:r>
      <w:r w:rsidRPr="00733018">
        <w:rPr>
          <w:color w:val="000000"/>
        </w:rPr>
        <w:tab/>
        <w:t>Crna</w:t>
      </w:r>
      <w:r>
        <w:rPr>
          <w:color w:val="000000"/>
        </w:rPr>
        <w:t>, tamnoplava, tamnosiva, bijela</w:t>
      </w:r>
      <w:r>
        <w:rPr>
          <w:color w:val="000000"/>
        </w:rPr>
        <w:br w:type="page"/>
      </w:r>
    </w:p>
    <w:p w14:paraId="20828A2A" w14:textId="77777777" w:rsidR="00234632" w:rsidRDefault="00234632" w:rsidP="008B154A">
      <w:pPr>
        <w:pStyle w:val="Default"/>
        <w:spacing w:after="80"/>
        <w:rPr>
          <w:b/>
        </w:rPr>
      </w:pPr>
    </w:p>
    <w:p w14:paraId="2298F623" w14:textId="77777777" w:rsidR="00234632" w:rsidRDefault="00234632" w:rsidP="008B154A">
      <w:pPr>
        <w:pStyle w:val="Default"/>
        <w:spacing w:after="80"/>
        <w:rPr>
          <w:b/>
        </w:rPr>
      </w:pPr>
    </w:p>
    <w:p w14:paraId="142DC4EB" w14:textId="4AFB37D0" w:rsidR="008B154A" w:rsidRDefault="008B154A" w:rsidP="008B154A">
      <w:pPr>
        <w:pStyle w:val="Default"/>
        <w:spacing w:after="80"/>
        <w:rPr>
          <w:b/>
        </w:rPr>
      </w:pPr>
      <w:r>
        <w:rPr>
          <w:b/>
        </w:rPr>
        <w:t>SPECIFIKACIJA VOZILA</w:t>
      </w:r>
    </w:p>
    <w:p w14:paraId="3AE82B36" w14:textId="77777777" w:rsidR="008B154A" w:rsidRDefault="008B154A" w:rsidP="008B154A">
      <w:pPr>
        <w:pStyle w:val="Default"/>
        <w:spacing w:after="80"/>
        <w:rPr>
          <w:b/>
        </w:rPr>
      </w:pPr>
      <w:r>
        <w:rPr>
          <w:b/>
        </w:rPr>
        <w:t>Vozilo srednje klase- 2 komada</w:t>
      </w:r>
    </w:p>
    <w:p w14:paraId="77CE8729" w14:textId="77777777" w:rsidR="008B154A" w:rsidRPr="00156B69" w:rsidRDefault="008B154A" w:rsidP="008B154A">
      <w:pPr>
        <w:spacing w:after="80"/>
        <w:rPr>
          <w:b/>
          <w:color w:val="000000"/>
          <w:sz w:val="16"/>
          <w:szCs w:val="16"/>
        </w:rPr>
      </w:pPr>
    </w:p>
    <w:p w14:paraId="49243A36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A. MOTOR: </w:t>
      </w:r>
    </w:p>
    <w:p w14:paraId="0DDA0F73" w14:textId="77777777" w:rsidR="008B154A" w:rsidRPr="00733018" w:rsidRDefault="008B154A" w:rsidP="008B154A">
      <w:pPr>
        <w:spacing w:after="80"/>
        <w:rPr>
          <w:color w:val="000000"/>
        </w:rPr>
      </w:pPr>
      <w:r w:rsidRPr="001B681C">
        <w:rPr>
          <w:bCs/>
          <w:color w:val="000000"/>
        </w:rPr>
        <w:t>a)</w:t>
      </w:r>
      <w:r w:rsidRPr="00A05D06">
        <w:rPr>
          <w:b/>
          <w:color w:val="000000"/>
        </w:rPr>
        <w:tab/>
      </w:r>
      <w:r w:rsidRPr="00733018">
        <w:rPr>
          <w:color w:val="000000"/>
        </w:rPr>
        <w:t xml:space="preserve">Vrsta: diesel </w:t>
      </w:r>
    </w:p>
    <w:p w14:paraId="018F5C7D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b)</w:t>
      </w:r>
      <w:r w:rsidRPr="00733018">
        <w:rPr>
          <w:color w:val="000000"/>
        </w:rPr>
        <w:tab/>
        <w:t xml:space="preserve">Snaga (kW): </w:t>
      </w:r>
      <w:r>
        <w:rPr>
          <w:color w:val="000000"/>
        </w:rPr>
        <w:t>105-110</w:t>
      </w:r>
    </w:p>
    <w:p w14:paraId="73DBD33E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c)</w:t>
      </w:r>
      <w:r w:rsidRPr="00733018">
        <w:rPr>
          <w:color w:val="000000"/>
        </w:rPr>
        <w:tab/>
        <w:t xml:space="preserve">Eu norma: Euro VI </w:t>
      </w:r>
    </w:p>
    <w:p w14:paraId="5343D554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d)</w:t>
      </w:r>
      <w:r w:rsidRPr="00733018">
        <w:rPr>
          <w:color w:val="000000"/>
        </w:rPr>
        <w:tab/>
        <w:t xml:space="preserve">Mjenjač: automatik </w:t>
      </w:r>
    </w:p>
    <w:p w14:paraId="6C5BDACB" w14:textId="77777777" w:rsidR="008B154A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e)</w:t>
      </w:r>
      <w:r w:rsidRPr="00733018">
        <w:rPr>
          <w:color w:val="000000"/>
        </w:rPr>
        <w:tab/>
        <w:t>Pogon: prednji pogon</w:t>
      </w:r>
    </w:p>
    <w:p w14:paraId="1AE59170" w14:textId="77777777" w:rsidR="008B154A" w:rsidRPr="00156B69" w:rsidRDefault="008B154A" w:rsidP="008B154A">
      <w:pPr>
        <w:spacing w:after="80"/>
        <w:rPr>
          <w:b/>
          <w:color w:val="000000"/>
          <w:sz w:val="16"/>
          <w:szCs w:val="16"/>
        </w:rPr>
      </w:pPr>
    </w:p>
    <w:p w14:paraId="74093A8B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B. DIMENZIJE VOZILA: </w:t>
      </w:r>
    </w:p>
    <w:p w14:paraId="2117E3EE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Oblik karoserije: </w:t>
      </w:r>
      <w:r>
        <w:rPr>
          <w:b/>
          <w:color w:val="000000"/>
        </w:rPr>
        <w:t>Limuzina</w:t>
      </w:r>
    </w:p>
    <w:p w14:paraId="2C8FD7A3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a)</w:t>
      </w:r>
      <w:r w:rsidRPr="00A05D06">
        <w:rPr>
          <w:b/>
          <w:color w:val="000000"/>
        </w:rPr>
        <w:tab/>
      </w:r>
      <w:r w:rsidRPr="00733018">
        <w:rPr>
          <w:color w:val="000000"/>
        </w:rPr>
        <w:t xml:space="preserve">Broj vrata:  4 </w:t>
      </w:r>
    </w:p>
    <w:p w14:paraId="25504835" w14:textId="77777777" w:rsidR="008B154A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b)</w:t>
      </w:r>
      <w:r w:rsidRPr="00733018">
        <w:rPr>
          <w:color w:val="000000"/>
        </w:rPr>
        <w:tab/>
        <w:t xml:space="preserve">Broj sjedala: 5 </w:t>
      </w:r>
    </w:p>
    <w:p w14:paraId="13EED161" w14:textId="77777777" w:rsidR="008B154A" w:rsidRDefault="008B154A" w:rsidP="008B154A">
      <w:pPr>
        <w:spacing w:after="80"/>
        <w:rPr>
          <w:color w:val="000000"/>
        </w:rPr>
      </w:pPr>
      <w:r>
        <w:rPr>
          <w:color w:val="000000"/>
        </w:rPr>
        <w:t>c)        Međuosovinski razmak (mm): najmanje 2700</w:t>
      </w:r>
    </w:p>
    <w:p w14:paraId="4BE32B96" w14:textId="77777777" w:rsidR="008B154A" w:rsidRPr="00156B69" w:rsidRDefault="008B154A" w:rsidP="008B154A">
      <w:pPr>
        <w:spacing w:after="80"/>
        <w:rPr>
          <w:color w:val="000000"/>
          <w:sz w:val="16"/>
          <w:szCs w:val="16"/>
        </w:rPr>
      </w:pPr>
    </w:p>
    <w:p w14:paraId="650BFFEB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C. OBAVEZNA OPREMA: </w:t>
      </w:r>
    </w:p>
    <w:p w14:paraId="1865BFD4" w14:textId="77777777" w:rsidR="008B154A" w:rsidRPr="00733018" w:rsidRDefault="008B154A" w:rsidP="008B154A">
      <w:pPr>
        <w:spacing w:after="80"/>
        <w:rPr>
          <w:color w:val="000000"/>
        </w:rPr>
      </w:pPr>
      <w:r w:rsidRPr="001B681C">
        <w:rPr>
          <w:bCs/>
          <w:color w:val="000000"/>
        </w:rPr>
        <w:t>a)</w:t>
      </w:r>
      <w:r w:rsidRPr="00A05D06">
        <w:rPr>
          <w:b/>
          <w:color w:val="000000"/>
        </w:rPr>
        <w:tab/>
      </w:r>
      <w:r w:rsidRPr="00733018">
        <w:rPr>
          <w:color w:val="000000"/>
        </w:rPr>
        <w:t xml:space="preserve">Servo upravljač </w:t>
      </w:r>
    </w:p>
    <w:p w14:paraId="127CD93F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b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ABS – uređaj protiv blokiranja kotača pri kočenju </w:t>
      </w:r>
    </w:p>
    <w:p w14:paraId="5AA70653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c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Zračni jastuk za vozača i suvozača </w:t>
      </w:r>
    </w:p>
    <w:p w14:paraId="54AA8015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d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Bočni zračni jastuci </w:t>
      </w:r>
    </w:p>
    <w:p w14:paraId="2C008EFB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e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Klima uređaj </w:t>
      </w:r>
    </w:p>
    <w:p w14:paraId="2C79F57F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f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Centralno daljinsko zaključavanje </w:t>
      </w:r>
    </w:p>
    <w:p w14:paraId="5DCBD975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g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>Parking senzori  straga</w:t>
      </w:r>
    </w:p>
    <w:p w14:paraId="706252EA" w14:textId="77777777" w:rsidR="008B154A" w:rsidRPr="00733018" w:rsidRDefault="008B154A" w:rsidP="008B154A">
      <w:pPr>
        <w:spacing w:after="80"/>
        <w:rPr>
          <w:color w:val="000000"/>
        </w:rPr>
      </w:pPr>
      <w:r w:rsidRPr="001B681C">
        <w:rPr>
          <w:bCs/>
          <w:color w:val="000000"/>
        </w:rPr>
        <w:t>h)</w:t>
      </w:r>
      <w:r w:rsidRPr="00A05D06">
        <w:rPr>
          <w:b/>
          <w:color w:val="000000"/>
        </w:rPr>
        <w:tab/>
      </w:r>
      <w:r w:rsidRPr="00733018">
        <w:rPr>
          <w:color w:val="000000"/>
        </w:rPr>
        <w:t xml:space="preserve">Svjetla za maglu sprijeda </w:t>
      </w:r>
    </w:p>
    <w:p w14:paraId="0713CD0D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i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Radio uređaj </w:t>
      </w:r>
    </w:p>
    <w:p w14:paraId="1DAE30E2" w14:textId="77777777" w:rsidR="008B154A" w:rsidRPr="00733018" w:rsidRDefault="008B154A" w:rsidP="008B154A">
      <w:pPr>
        <w:spacing w:after="80"/>
        <w:rPr>
          <w:color w:val="000000"/>
        </w:rPr>
      </w:pPr>
      <w:r>
        <w:rPr>
          <w:color w:val="000000"/>
        </w:rPr>
        <w:t>j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Pričuvni kotač standardnih ili smanjenih dimenzija s osiguranim prostorom za smještaj istog </w:t>
      </w:r>
    </w:p>
    <w:p w14:paraId="3E961AAE" w14:textId="77777777" w:rsidR="008B154A" w:rsidRDefault="008B154A" w:rsidP="008B154A">
      <w:pPr>
        <w:spacing w:after="80"/>
        <w:rPr>
          <w:color w:val="000000"/>
        </w:rPr>
      </w:pPr>
      <w:r>
        <w:rPr>
          <w:color w:val="000000"/>
        </w:rPr>
        <w:t>k</w:t>
      </w:r>
      <w:r w:rsidRPr="00733018">
        <w:rPr>
          <w:color w:val="000000"/>
        </w:rPr>
        <w:t>)</w:t>
      </w:r>
      <w:r w:rsidRPr="00733018">
        <w:rPr>
          <w:color w:val="000000"/>
        </w:rPr>
        <w:tab/>
        <w:t xml:space="preserve">Ostala oprema koja je ugrađena u vozilo iz serijskog proizvodnog programa </w:t>
      </w:r>
    </w:p>
    <w:p w14:paraId="1F8A511E" w14:textId="77777777" w:rsidR="008B154A" w:rsidRPr="00156B69" w:rsidRDefault="008B154A" w:rsidP="008B154A">
      <w:pPr>
        <w:spacing w:after="80"/>
        <w:rPr>
          <w:color w:val="000000"/>
          <w:sz w:val="16"/>
          <w:szCs w:val="16"/>
        </w:rPr>
      </w:pPr>
    </w:p>
    <w:p w14:paraId="18569F74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D. DODATNA OPREMA: </w:t>
      </w:r>
    </w:p>
    <w:p w14:paraId="4E2FD76B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a)</w:t>
      </w:r>
      <w:r w:rsidRPr="00733018">
        <w:rPr>
          <w:color w:val="000000"/>
        </w:rPr>
        <w:tab/>
        <w:t xml:space="preserve">Gumeni tepisi (komplet) </w:t>
      </w:r>
    </w:p>
    <w:p w14:paraId="1C67F924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b)</w:t>
      </w:r>
      <w:r w:rsidRPr="00733018">
        <w:rPr>
          <w:color w:val="000000"/>
        </w:rPr>
        <w:tab/>
        <w:t xml:space="preserve">Aparat za gašenje požara  </w:t>
      </w:r>
    </w:p>
    <w:p w14:paraId="5BCDA8AD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c)</w:t>
      </w:r>
      <w:r w:rsidRPr="00733018">
        <w:rPr>
          <w:color w:val="000000"/>
        </w:rPr>
        <w:tab/>
        <w:t xml:space="preserve">Komplet žarulja </w:t>
      </w:r>
    </w:p>
    <w:p w14:paraId="7BCCE370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d)</w:t>
      </w:r>
      <w:r w:rsidRPr="00733018">
        <w:rPr>
          <w:color w:val="000000"/>
        </w:rPr>
        <w:tab/>
        <w:t xml:space="preserve">Trokut </w:t>
      </w:r>
    </w:p>
    <w:p w14:paraId="7E3E43C8" w14:textId="77777777" w:rsidR="008B154A" w:rsidRPr="00733018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e)</w:t>
      </w:r>
      <w:r w:rsidRPr="00733018">
        <w:rPr>
          <w:color w:val="000000"/>
        </w:rPr>
        <w:tab/>
        <w:t xml:space="preserve">Kutija prve pomoći HRN 1112:2001 </w:t>
      </w:r>
    </w:p>
    <w:p w14:paraId="35BB58DA" w14:textId="77777777" w:rsidR="008B154A" w:rsidRDefault="008B154A" w:rsidP="008B154A">
      <w:pPr>
        <w:spacing w:after="80"/>
        <w:rPr>
          <w:color w:val="000000"/>
        </w:rPr>
      </w:pPr>
      <w:r w:rsidRPr="00733018">
        <w:rPr>
          <w:color w:val="000000"/>
        </w:rPr>
        <w:t>f)</w:t>
      </w:r>
      <w:r w:rsidRPr="00733018">
        <w:rPr>
          <w:color w:val="000000"/>
        </w:rPr>
        <w:tab/>
        <w:t xml:space="preserve">Reflektirajući prsluk (narančasti) HRN EN 471:2008 </w:t>
      </w:r>
    </w:p>
    <w:p w14:paraId="6F4C6D26" w14:textId="77777777" w:rsidR="008B154A" w:rsidRPr="00156B69" w:rsidRDefault="008B154A" w:rsidP="008B154A">
      <w:pPr>
        <w:spacing w:after="80"/>
        <w:rPr>
          <w:color w:val="000000"/>
          <w:sz w:val="16"/>
          <w:szCs w:val="16"/>
        </w:rPr>
      </w:pPr>
    </w:p>
    <w:p w14:paraId="62042F5B" w14:textId="77777777" w:rsidR="008B154A" w:rsidRPr="00A05D06" w:rsidRDefault="008B154A" w:rsidP="008B154A">
      <w:pPr>
        <w:spacing w:after="80"/>
        <w:rPr>
          <w:b/>
          <w:color w:val="000000"/>
        </w:rPr>
      </w:pPr>
      <w:r w:rsidRPr="00A05D06">
        <w:rPr>
          <w:b/>
          <w:color w:val="000000"/>
        </w:rPr>
        <w:t xml:space="preserve">E. BOJA </w:t>
      </w:r>
    </w:p>
    <w:p w14:paraId="03990989" w14:textId="5DAA6103" w:rsidR="008B154A" w:rsidRDefault="008B154A" w:rsidP="000F2FD9">
      <w:pPr>
        <w:spacing w:after="80"/>
        <w:rPr>
          <w:color w:val="000000"/>
        </w:rPr>
      </w:pPr>
      <w:r w:rsidRPr="00733018">
        <w:rPr>
          <w:color w:val="000000"/>
        </w:rPr>
        <w:t>a)</w:t>
      </w:r>
      <w:r w:rsidRPr="00733018">
        <w:rPr>
          <w:color w:val="000000"/>
        </w:rPr>
        <w:tab/>
        <w:t xml:space="preserve">Crna </w:t>
      </w:r>
      <w:r>
        <w:rPr>
          <w:color w:val="000000"/>
        </w:rPr>
        <w:t>ili crna metalik</w:t>
      </w:r>
      <w:r w:rsidR="000F2FD9">
        <w:rPr>
          <w:color w:val="000000"/>
        </w:rPr>
        <w:br w:type="page"/>
      </w:r>
    </w:p>
    <w:p w14:paraId="6A058A93" w14:textId="77777777" w:rsidR="008B154A" w:rsidRPr="00DB307B" w:rsidRDefault="008B154A" w:rsidP="008B154A">
      <w:pPr>
        <w:spacing w:after="160" w:line="256" w:lineRule="auto"/>
        <w:rPr>
          <w:rFonts w:eastAsia="Calibri"/>
          <w:b/>
          <w:i/>
          <w:u w:val="single"/>
          <w:lang w:eastAsia="en-US"/>
        </w:rPr>
      </w:pPr>
      <w:r w:rsidRPr="00DB307B">
        <w:rPr>
          <w:rFonts w:eastAsia="Calibri"/>
          <w:b/>
          <w:i/>
          <w:u w:val="single"/>
          <w:lang w:eastAsia="en-US"/>
        </w:rPr>
        <w:lastRenderedPageBreak/>
        <w:t>Prilog 3.</w:t>
      </w:r>
      <w:r>
        <w:rPr>
          <w:rFonts w:eastAsia="Calibri"/>
          <w:b/>
          <w:i/>
          <w:u w:val="single"/>
          <w:lang w:eastAsia="en-US"/>
        </w:rPr>
        <w:t xml:space="preserve">Troškovnik </w:t>
      </w:r>
    </w:p>
    <w:p w14:paraId="71A21C1D" w14:textId="77777777" w:rsidR="008B154A" w:rsidRPr="00DB307B" w:rsidRDefault="008B154A" w:rsidP="008B154A">
      <w:pPr>
        <w:spacing w:after="160" w:line="256" w:lineRule="auto"/>
        <w:rPr>
          <w:rFonts w:eastAsia="Calibri"/>
          <w:b/>
          <w:lang w:eastAsia="en-US"/>
        </w:rPr>
      </w:pPr>
    </w:p>
    <w:p w14:paraId="731D8842" w14:textId="77777777" w:rsidR="008B154A" w:rsidRPr="00DB307B" w:rsidRDefault="008B154A" w:rsidP="008B154A">
      <w:pPr>
        <w:spacing w:after="160" w:line="256" w:lineRule="auto"/>
        <w:rPr>
          <w:rFonts w:eastAsia="Calibri"/>
          <w:b/>
          <w:lang w:eastAsia="en-US"/>
        </w:rPr>
      </w:pPr>
    </w:p>
    <w:p w14:paraId="4F013267" w14:textId="77777777" w:rsidR="008B154A" w:rsidRPr="00DB307B" w:rsidRDefault="008B154A" w:rsidP="008B154A">
      <w:pPr>
        <w:spacing w:after="160" w:line="256" w:lineRule="auto"/>
        <w:rPr>
          <w:rFonts w:eastAsia="Calibri"/>
          <w:b/>
          <w:lang w:eastAsia="en-US"/>
        </w:rPr>
      </w:pPr>
    </w:p>
    <w:p w14:paraId="7BF77EF1" w14:textId="77777777" w:rsidR="008B154A" w:rsidRPr="00DB307B" w:rsidRDefault="008B154A" w:rsidP="008B154A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DB307B">
        <w:rPr>
          <w:rFonts w:eastAsia="Calibri"/>
          <w:b/>
          <w:lang w:eastAsia="en-US"/>
        </w:rPr>
        <w:t>TROŠKOVNIK</w:t>
      </w:r>
    </w:p>
    <w:p w14:paraId="60CDE879" w14:textId="77777777" w:rsidR="008B154A" w:rsidRPr="00DB307B" w:rsidRDefault="008B154A" w:rsidP="008B154A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565C4CC9" w14:textId="77777777" w:rsidR="008B154A" w:rsidRDefault="008B154A" w:rsidP="008B154A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675693">
        <w:rPr>
          <w:rFonts w:eastAsia="Calibri"/>
          <w:b/>
          <w:lang w:eastAsia="en-US"/>
        </w:rPr>
        <w:t>USLUGE NAJMA MOTORNIH VOZILA ZA POTREBE MINISTARSTVA REGIONALNOGA RAZVOJA I FONDOVA EUROPSKE UNIJE</w:t>
      </w:r>
    </w:p>
    <w:p w14:paraId="2DFAAB43" w14:textId="77777777" w:rsidR="008B154A" w:rsidRPr="00DB307B" w:rsidRDefault="008B154A" w:rsidP="008B154A">
      <w:pPr>
        <w:spacing w:after="160" w:line="256" w:lineRule="auto"/>
        <w:jc w:val="center"/>
        <w:rPr>
          <w:rFonts w:eastAsia="Calibri"/>
          <w:b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85"/>
        <w:gridCol w:w="851"/>
        <w:gridCol w:w="1542"/>
        <w:gridCol w:w="1984"/>
        <w:gridCol w:w="1294"/>
        <w:gridCol w:w="1984"/>
      </w:tblGrid>
      <w:tr w:rsidR="008B154A" w:rsidRPr="00DB307B" w14:paraId="1F386856" w14:textId="77777777" w:rsidTr="00524380"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8906EE" w14:textId="77777777" w:rsidR="008B154A" w:rsidRPr="00983A55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3A55">
              <w:rPr>
                <w:rFonts w:eastAsia="Calibri"/>
                <w:b/>
                <w:sz w:val="22"/>
                <w:szCs w:val="22"/>
              </w:rPr>
              <w:t>R. br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DB86EB" w14:textId="77777777" w:rsidR="008B154A" w:rsidRPr="00983A55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3A55">
              <w:rPr>
                <w:rFonts w:eastAsia="Calibri"/>
                <w:b/>
                <w:sz w:val="22"/>
                <w:szCs w:val="22"/>
              </w:rPr>
              <w:t>Opis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D3B086" w14:textId="77777777" w:rsidR="008B154A" w:rsidRPr="00983A55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3A55">
              <w:rPr>
                <w:rFonts w:eastAsia="Calibri"/>
                <w:b/>
                <w:sz w:val="22"/>
                <w:szCs w:val="22"/>
              </w:rPr>
              <w:t>Broj vozila</w:t>
            </w:r>
            <w:r>
              <w:rPr>
                <w:rFonts w:eastAsia="Calibri"/>
                <w:b/>
                <w:sz w:val="22"/>
                <w:szCs w:val="22"/>
              </w:rPr>
              <w:t xml:space="preserve"> (kom)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27E5A3" w14:textId="77777777" w:rsidR="008B154A" w:rsidRPr="00983A55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Marka vozila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14:paraId="0CA179B5" w14:textId="77777777" w:rsidR="008B154A" w:rsidRPr="00983A55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3A55">
              <w:rPr>
                <w:rFonts w:eastAsia="Calibri"/>
                <w:b/>
                <w:sz w:val="22"/>
                <w:szCs w:val="22"/>
              </w:rPr>
              <w:t>Cijena mjesečnog najma u kunama bez PDV-a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C6BFEA" w14:textId="77777777" w:rsidR="008B154A" w:rsidRPr="00983A55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3A55">
              <w:rPr>
                <w:rFonts w:eastAsia="Calibri"/>
                <w:b/>
                <w:sz w:val="22"/>
                <w:szCs w:val="22"/>
              </w:rPr>
              <w:t>Trajanje najma u mjesecima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48BD3F76" w14:textId="77777777" w:rsidR="008B154A" w:rsidRPr="00983A55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3A55">
              <w:rPr>
                <w:rFonts w:eastAsia="Calibri"/>
                <w:b/>
                <w:sz w:val="22"/>
                <w:szCs w:val="22"/>
              </w:rPr>
              <w:t>Ukupna cijena bez PDV-a</w:t>
            </w:r>
          </w:p>
        </w:tc>
      </w:tr>
      <w:tr w:rsidR="008B154A" w:rsidRPr="00DB307B" w14:paraId="3484029B" w14:textId="77777777" w:rsidTr="00524380">
        <w:trPr>
          <w:trHeight w:val="682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763F" w14:textId="77777777" w:rsidR="008B154A" w:rsidRPr="00DB307B" w:rsidRDefault="008B154A" w:rsidP="00524380">
            <w:pPr>
              <w:jc w:val="center"/>
              <w:rPr>
                <w:rFonts w:eastAsia="Calibri"/>
                <w:sz w:val="22"/>
                <w:szCs w:val="22"/>
              </w:rPr>
            </w:pPr>
            <w:r w:rsidRPr="00DB307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1E9" w14:textId="77777777" w:rsidR="008B154A" w:rsidRPr="00DB307B" w:rsidRDefault="008B154A" w:rsidP="00524380">
            <w:pPr>
              <w:jc w:val="center"/>
              <w:rPr>
                <w:rFonts w:eastAsia="Calibri"/>
                <w:sz w:val="22"/>
                <w:szCs w:val="22"/>
              </w:rPr>
            </w:pPr>
            <w:r w:rsidRPr="00DB307B">
              <w:rPr>
                <w:rFonts w:eastAsia="Calibri"/>
                <w:sz w:val="22"/>
                <w:szCs w:val="22"/>
              </w:rPr>
              <w:t xml:space="preserve">Osobno vozilo </w:t>
            </w:r>
            <w:r>
              <w:rPr>
                <w:rFonts w:eastAsia="Calibri"/>
                <w:sz w:val="22"/>
                <w:szCs w:val="22"/>
              </w:rPr>
              <w:t>niže</w:t>
            </w:r>
            <w:r w:rsidRPr="00DB307B">
              <w:rPr>
                <w:rFonts w:eastAsia="Calibri"/>
                <w:sz w:val="22"/>
                <w:szCs w:val="22"/>
              </w:rPr>
              <w:t xml:space="preserve"> srednje klase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A503" w14:textId="77777777" w:rsidR="008B154A" w:rsidRPr="00DB307B" w:rsidRDefault="008B154A" w:rsidP="005243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4DD" w14:textId="77777777" w:rsidR="008B154A" w:rsidRPr="00DB307B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BC9" w14:textId="77777777" w:rsidR="008B154A" w:rsidRDefault="008B154A" w:rsidP="005243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4E45" w14:textId="77777777" w:rsidR="008B154A" w:rsidRPr="00DB307B" w:rsidRDefault="008B154A" w:rsidP="005243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D7526" w14:textId="77777777" w:rsidR="008B154A" w:rsidRPr="00DB307B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B154A" w:rsidRPr="00DB307B" w14:paraId="100CA63B" w14:textId="77777777" w:rsidTr="00524380">
        <w:trPr>
          <w:trHeight w:val="682"/>
        </w:trPr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B8F1" w14:textId="77777777" w:rsidR="008B154A" w:rsidRPr="00DB307B" w:rsidRDefault="008B154A" w:rsidP="005243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DE13" w14:textId="77777777" w:rsidR="008B154A" w:rsidRPr="00DB307B" w:rsidRDefault="008B154A" w:rsidP="00524380">
            <w:pPr>
              <w:jc w:val="center"/>
              <w:rPr>
                <w:rFonts w:eastAsia="Calibri"/>
                <w:sz w:val="22"/>
                <w:szCs w:val="22"/>
              </w:rPr>
            </w:pPr>
            <w:r w:rsidRPr="00DB307B">
              <w:rPr>
                <w:rFonts w:eastAsia="Calibri"/>
                <w:sz w:val="22"/>
                <w:szCs w:val="22"/>
              </w:rPr>
              <w:t>Osobno vozilo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B307B">
              <w:rPr>
                <w:rFonts w:eastAsia="Calibri"/>
                <w:sz w:val="22"/>
                <w:szCs w:val="22"/>
              </w:rPr>
              <w:t>srednje klase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67A6" w14:textId="77777777" w:rsidR="008B154A" w:rsidRPr="00675693" w:rsidRDefault="008B154A" w:rsidP="005243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491D" w14:textId="77777777" w:rsidR="008B154A" w:rsidRPr="00DB307B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89901D" w14:textId="77777777" w:rsidR="008B154A" w:rsidRDefault="008B154A" w:rsidP="005243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7351" w14:textId="77777777" w:rsidR="008B154A" w:rsidRPr="00DB307B" w:rsidRDefault="008B154A" w:rsidP="005243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6A88A" w14:textId="77777777" w:rsidR="008B154A" w:rsidRPr="00DB307B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B154A" w:rsidRPr="00DB307B" w14:paraId="4CBCE4A6" w14:textId="77777777" w:rsidTr="00524380">
        <w:tc>
          <w:tcPr>
            <w:tcW w:w="821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51CEB8" w14:textId="77777777" w:rsidR="008B154A" w:rsidRPr="00DB307B" w:rsidRDefault="008B154A" w:rsidP="00524380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DB307B">
              <w:rPr>
                <w:rFonts w:eastAsia="Calibri"/>
                <w:b/>
                <w:sz w:val="22"/>
                <w:szCs w:val="22"/>
              </w:rPr>
              <w:t>UKUPNO BEZ PDV-a</w:t>
            </w:r>
          </w:p>
          <w:p w14:paraId="6D7445E7" w14:textId="77777777" w:rsidR="008B154A" w:rsidRPr="00DB307B" w:rsidRDefault="008B154A" w:rsidP="00524380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A9FB0" w14:textId="77777777" w:rsidR="008B154A" w:rsidRPr="00DB307B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B154A" w:rsidRPr="00DB307B" w14:paraId="1E63D959" w14:textId="77777777" w:rsidTr="00524380">
        <w:tc>
          <w:tcPr>
            <w:tcW w:w="821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9C999D" w14:textId="77777777" w:rsidR="008B154A" w:rsidRPr="00DB307B" w:rsidRDefault="008B154A" w:rsidP="00524380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DB307B">
              <w:rPr>
                <w:rFonts w:eastAsia="Calibri"/>
                <w:b/>
                <w:sz w:val="22"/>
                <w:szCs w:val="22"/>
              </w:rPr>
              <w:t>PDV 25%</w:t>
            </w:r>
          </w:p>
          <w:p w14:paraId="63BDBF53" w14:textId="77777777" w:rsidR="008B154A" w:rsidRPr="00DB307B" w:rsidRDefault="008B154A" w:rsidP="00524380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1C233" w14:textId="77777777" w:rsidR="008B154A" w:rsidRPr="00DB307B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B154A" w:rsidRPr="00DB307B" w14:paraId="1AC068B4" w14:textId="77777777" w:rsidTr="00524380">
        <w:tc>
          <w:tcPr>
            <w:tcW w:w="821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795F55C" w14:textId="77777777" w:rsidR="008B154A" w:rsidRPr="00DB307B" w:rsidRDefault="008B154A" w:rsidP="00524380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DB307B">
              <w:rPr>
                <w:rFonts w:eastAsia="Calibri"/>
                <w:b/>
                <w:sz w:val="22"/>
                <w:szCs w:val="22"/>
              </w:rPr>
              <w:t>UKUPNA CIJENA S PDV-om</w:t>
            </w:r>
          </w:p>
          <w:p w14:paraId="4EF2C172" w14:textId="77777777" w:rsidR="008B154A" w:rsidRPr="00DB307B" w:rsidRDefault="008B154A" w:rsidP="00524380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40DC0" w14:textId="77777777" w:rsidR="008B154A" w:rsidRPr="00DB307B" w:rsidRDefault="008B154A" w:rsidP="005243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627D6EB8" w14:textId="77777777" w:rsidR="008B154A" w:rsidRPr="00DB307B" w:rsidRDefault="008B154A" w:rsidP="008B154A">
      <w:pPr>
        <w:spacing w:after="160" w:line="256" w:lineRule="auto"/>
        <w:rPr>
          <w:b/>
          <w:bCs/>
        </w:rPr>
      </w:pPr>
    </w:p>
    <w:p w14:paraId="010D84EE" w14:textId="77777777" w:rsidR="008B154A" w:rsidRPr="00DB307B" w:rsidRDefault="008B154A" w:rsidP="008B154A">
      <w:pPr>
        <w:spacing w:after="160" w:line="256" w:lineRule="auto"/>
        <w:rPr>
          <w:b/>
          <w:bCs/>
        </w:rPr>
      </w:pPr>
    </w:p>
    <w:p w14:paraId="7EB14A24" w14:textId="77777777" w:rsidR="008B154A" w:rsidRPr="00DB307B" w:rsidRDefault="008B154A" w:rsidP="008B154A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</w:p>
    <w:p w14:paraId="7276434F" w14:textId="77777777" w:rsidR="008B154A" w:rsidRPr="00DB307B" w:rsidRDefault="008B154A" w:rsidP="008B154A">
      <w:pPr>
        <w:rPr>
          <w:color w:val="000000"/>
        </w:rPr>
      </w:pPr>
    </w:p>
    <w:p w14:paraId="3E011939" w14:textId="77777777" w:rsidR="008B154A" w:rsidRPr="00DB307B" w:rsidRDefault="008B154A" w:rsidP="008B154A">
      <w:pPr>
        <w:pStyle w:val="Default"/>
        <w:rPr>
          <w:i/>
          <w:iCs/>
          <w:sz w:val="22"/>
          <w:szCs w:val="22"/>
        </w:rPr>
      </w:pPr>
      <w:r w:rsidRPr="00DB307B">
        <w:rPr>
          <w:i/>
          <w:iCs/>
          <w:sz w:val="22"/>
          <w:szCs w:val="22"/>
        </w:rPr>
        <w:t>U ___________</w:t>
      </w:r>
      <w:r>
        <w:rPr>
          <w:i/>
          <w:iCs/>
          <w:sz w:val="22"/>
          <w:szCs w:val="22"/>
        </w:rPr>
        <w:t>__________</w:t>
      </w:r>
      <w:r w:rsidRPr="00DB307B">
        <w:rPr>
          <w:i/>
          <w:iCs/>
          <w:sz w:val="22"/>
          <w:szCs w:val="22"/>
        </w:rPr>
        <w:t xml:space="preserve">___, ________________. </w:t>
      </w:r>
    </w:p>
    <w:p w14:paraId="4B316C5C" w14:textId="77777777" w:rsidR="008B154A" w:rsidRPr="00DB307B" w:rsidRDefault="008B154A" w:rsidP="008B154A">
      <w:pPr>
        <w:ind w:right="-26"/>
        <w:rPr>
          <w:b/>
          <w:i/>
          <w:iCs/>
          <w:u w:val="single"/>
        </w:rPr>
      </w:pPr>
      <w:r w:rsidRPr="00DB307B">
        <w:rPr>
          <w:i/>
          <w:iCs/>
          <w:sz w:val="22"/>
          <w:szCs w:val="22"/>
        </w:rPr>
        <w:t xml:space="preserve">      </w:t>
      </w:r>
      <w:r>
        <w:rPr>
          <w:i/>
          <w:iCs/>
          <w:sz w:val="22"/>
          <w:szCs w:val="22"/>
        </w:rPr>
        <w:t xml:space="preserve">           </w:t>
      </w:r>
      <w:r w:rsidRPr="00DB307B">
        <w:rPr>
          <w:i/>
          <w:iCs/>
          <w:sz w:val="22"/>
          <w:szCs w:val="22"/>
        </w:rPr>
        <w:t xml:space="preserve">  (mjesto)      </w:t>
      </w:r>
      <w:r>
        <w:rPr>
          <w:i/>
          <w:iCs/>
          <w:sz w:val="22"/>
          <w:szCs w:val="22"/>
        </w:rPr>
        <w:t xml:space="preserve">          </w:t>
      </w:r>
      <w:r w:rsidRPr="00DB307B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</w:t>
      </w:r>
      <w:r w:rsidRPr="00DB307B">
        <w:rPr>
          <w:i/>
          <w:iCs/>
          <w:sz w:val="22"/>
          <w:szCs w:val="22"/>
        </w:rPr>
        <w:t xml:space="preserve">(dan, mjesec, godina) </w:t>
      </w:r>
    </w:p>
    <w:p w14:paraId="4216D84B" w14:textId="77777777" w:rsidR="008B154A" w:rsidRPr="00DB307B" w:rsidRDefault="008B154A" w:rsidP="008B154A">
      <w:pPr>
        <w:rPr>
          <w:color w:val="000000"/>
          <w:sz w:val="22"/>
          <w:szCs w:val="22"/>
        </w:rPr>
      </w:pPr>
    </w:p>
    <w:p w14:paraId="01748B0B" w14:textId="77777777" w:rsidR="008B154A" w:rsidRPr="00A50C49" w:rsidRDefault="008B154A" w:rsidP="008B154A">
      <w:pPr>
        <w:rPr>
          <w:color w:val="000000"/>
        </w:rPr>
      </w:pPr>
    </w:p>
    <w:p w14:paraId="16C2A961" w14:textId="77777777" w:rsidR="00903C38" w:rsidRPr="00A50C49" w:rsidRDefault="001F6207">
      <w:pPr>
        <w:rPr>
          <w:color w:val="000000"/>
        </w:rPr>
      </w:pPr>
    </w:p>
    <w:sectPr w:rsidR="00903C38" w:rsidRPr="00A50C49" w:rsidSect="00455EF8">
      <w:foot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0A855" w14:textId="77777777" w:rsidR="00EA43D8" w:rsidRDefault="00EA43D8" w:rsidP="00EA43D8">
      <w:r>
        <w:separator/>
      </w:r>
    </w:p>
  </w:endnote>
  <w:endnote w:type="continuationSeparator" w:id="0">
    <w:p w14:paraId="119181D8" w14:textId="77777777" w:rsidR="00EA43D8" w:rsidRDefault="00EA43D8" w:rsidP="00EA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180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1F1E8" w14:textId="1F77244F" w:rsidR="00EA43D8" w:rsidRDefault="00EA4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20369" w14:textId="77777777" w:rsidR="00EA43D8" w:rsidRDefault="00EA4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A2433" w14:textId="77777777" w:rsidR="00EA43D8" w:rsidRDefault="00EA43D8" w:rsidP="00EA43D8">
      <w:r>
        <w:separator/>
      </w:r>
    </w:p>
  </w:footnote>
  <w:footnote w:type="continuationSeparator" w:id="0">
    <w:p w14:paraId="171C83AE" w14:textId="77777777" w:rsidR="00EA43D8" w:rsidRDefault="00EA43D8" w:rsidP="00EA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2CB9"/>
    <w:multiLevelType w:val="hybridMultilevel"/>
    <w:tmpl w:val="C2864B92"/>
    <w:lvl w:ilvl="0" w:tplc="FD66CF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377A"/>
    <w:multiLevelType w:val="hybridMultilevel"/>
    <w:tmpl w:val="22928082"/>
    <w:lvl w:ilvl="0" w:tplc="FD66CF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63E3"/>
    <w:multiLevelType w:val="hybridMultilevel"/>
    <w:tmpl w:val="955A4124"/>
    <w:lvl w:ilvl="0" w:tplc="D18A2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16C29"/>
    <w:multiLevelType w:val="hybridMultilevel"/>
    <w:tmpl w:val="75A0FCB6"/>
    <w:lvl w:ilvl="0" w:tplc="FD66CF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32077"/>
    <w:multiLevelType w:val="hybridMultilevel"/>
    <w:tmpl w:val="465C8742"/>
    <w:lvl w:ilvl="0" w:tplc="FD66CFAC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95"/>
    <w:rsid w:val="000F2FD9"/>
    <w:rsid w:val="001F6207"/>
    <w:rsid w:val="00234632"/>
    <w:rsid w:val="002F3F56"/>
    <w:rsid w:val="004803B9"/>
    <w:rsid w:val="005A73A2"/>
    <w:rsid w:val="00892DAC"/>
    <w:rsid w:val="008B154A"/>
    <w:rsid w:val="00905DE4"/>
    <w:rsid w:val="00924996"/>
    <w:rsid w:val="00AE2CF8"/>
    <w:rsid w:val="00CF744C"/>
    <w:rsid w:val="00E66795"/>
    <w:rsid w:val="00E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2A955"/>
  <w15:docId w15:val="{D47C0B3F-2634-463D-B7C2-5D74DBFE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8B154A"/>
    <w:rPr>
      <w:color w:val="0563C1"/>
      <w:u w:val="single"/>
    </w:rPr>
  </w:style>
  <w:style w:type="paragraph" w:customStyle="1" w:styleId="Default">
    <w:name w:val="Default"/>
    <w:rsid w:val="008B1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bava@mrrfeu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bava@mrrfeu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DD492-9750-40CF-B650-E8CA13FC8B46}">
  <ds:schemaRefs/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88ED08-9528-439C-9BF2-0B4420AEC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3</TotalTime>
  <Pages>7</Pages>
  <Words>1247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Marija Jurić</cp:lastModifiedBy>
  <cp:revision>9</cp:revision>
  <cp:lastPrinted>2021-02-09T11:34:00Z</cp:lastPrinted>
  <dcterms:created xsi:type="dcterms:W3CDTF">2021-02-09T12:08:00Z</dcterms:created>
  <dcterms:modified xsi:type="dcterms:W3CDTF">2021-02-10T07:24:00Z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